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A3655B" w14:textId="77777777" w:rsidR="003E3FA5" w:rsidRPr="003E3FA5" w:rsidRDefault="003E3FA5" w:rsidP="003E3FA5">
      <w:pPr>
        <w:tabs>
          <w:tab w:val="center" w:pos="4320"/>
          <w:tab w:val="right" w:pos="8640"/>
        </w:tabs>
        <w:spacing w:after="0" w:line="240" w:lineRule="auto"/>
        <w:jc w:val="center"/>
        <w:rPr>
          <w:rFonts w:ascii="Times New Roman" w:eastAsia="Times New Roman" w:hAnsi="Times New Roman" w:cs="Times New Roman"/>
          <w:b/>
          <w:i/>
          <w:sz w:val="38"/>
          <w:szCs w:val="20"/>
        </w:rPr>
      </w:pPr>
      <w:r w:rsidRPr="003E3FA5">
        <w:rPr>
          <w:rFonts w:ascii="Times New Roman" w:eastAsia="Times New Roman" w:hAnsi="Times New Roman" w:cs="Times New Roman"/>
          <w:b/>
          <w:i/>
          <w:sz w:val="38"/>
          <w:szCs w:val="20"/>
        </w:rPr>
        <w:t xml:space="preserve">Public Utility Commission of </w:t>
      </w:r>
      <w:smartTag w:uri="urn:schemas-microsoft-com:office:smarttags" w:element="place">
        <w:smartTag w:uri="urn:schemas-microsoft-com:office:smarttags" w:element="State">
          <w:r w:rsidRPr="003E3FA5">
            <w:rPr>
              <w:rFonts w:ascii="Times New Roman" w:eastAsia="Times New Roman" w:hAnsi="Times New Roman" w:cs="Times New Roman"/>
              <w:b/>
              <w:i/>
              <w:sz w:val="38"/>
              <w:szCs w:val="20"/>
            </w:rPr>
            <w:t>Texas</w:t>
          </w:r>
        </w:smartTag>
      </w:smartTag>
    </w:p>
    <w:p w14:paraId="7473F9F8" w14:textId="77777777" w:rsidR="003E3FA5" w:rsidRPr="003E3FA5" w:rsidRDefault="003E3FA5" w:rsidP="003E3FA5">
      <w:pPr>
        <w:tabs>
          <w:tab w:val="left" w:pos="1800"/>
          <w:tab w:val="left" w:pos="6840"/>
          <w:tab w:val="right" w:pos="8640"/>
        </w:tabs>
        <w:spacing w:before="120" w:after="120" w:line="240" w:lineRule="auto"/>
        <w:rPr>
          <w:rFonts w:ascii="Times New Roman" w:eastAsia="Times New Roman" w:hAnsi="Times New Roman" w:cs="Times New Roman"/>
          <w:b/>
          <w:sz w:val="12"/>
          <w:szCs w:val="20"/>
        </w:rPr>
      </w:pPr>
      <w:r w:rsidRPr="003E3FA5">
        <w:rPr>
          <w:rFonts w:ascii="Times New Roman" w:eastAsia="Times New Roman" w:hAnsi="Times New Roman" w:cs="Times New Roman"/>
          <w:b/>
          <w:sz w:val="12"/>
          <w:szCs w:val="20"/>
        </w:rPr>
        <w:tab/>
      </w:r>
      <w:r w:rsidRPr="003E3FA5">
        <w:rPr>
          <w:rFonts w:ascii="Times New Roman" w:eastAsia="Times New Roman" w:hAnsi="Times New Roman" w:cs="Times New Roman"/>
          <w:b/>
          <w:sz w:val="12"/>
          <w:szCs w:val="20"/>
          <w:u w:val="single"/>
        </w:rPr>
        <w:tab/>
      </w:r>
    </w:p>
    <w:p w14:paraId="20499BDA" w14:textId="77777777" w:rsidR="003E3FA5" w:rsidRPr="003E3FA5" w:rsidRDefault="003E3FA5" w:rsidP="003E3FA5">
      <w:pPr>
        <w:spacing w:after="0" w:line="240" w:lineRule="auto"/>
        <w:jc w:val="center"/>
        <w:rPr>
          <w:rFonts w:ascii="Times New Roman" w:eastAsia="Times New Roman" w:hAnsi="Times New Roman" w:cs="Times New Roman"/>
          <w:b/>
          <w:sz w:val="36"/>
          <w:szCs w:val="36"/>
        </w:rPr>
      </w:pPr>
      <w:r w:rsidRPr="003E3FA5">
        <w:rPr>
          <w:rFonts w:ascii="Times New Roman" w:eastAsia="Times New Roman" w:hAnsi="Times New Roman" w:cs="Times New Roman"/>
          <w:b/>
          <w:sz w:val="38"/>
          <w:szCs w:val="20"/>
        </w:rPr>
        <w:t>Memorandum</w:t>
      </w:r>
    </w:p>
    <w:p w14:paraId="42ECC9D8" w14:textId="77777777" w:rsidR="003E3FA5" w:rsidRPr="003E3FA5" w:rsidRDefault="003E3FA5" w:rsidP="003E3FA5">
      <w:pPr>
        <w:spacing w:after="0" w:line="240" w:lineRule="auto"/>
        <w:rPr>
          <w:rFonts w:ascii="Times New Roman" w:eastAsia="Times New Roman" w:hAnsi="Times New Roman" w:cs="Times New Roman"/>
          <w:sz w:val="24"/>
          <w:szCs w:val="20"/>
        </w:rPr>
      </w:pPr>
    </w:p>
    <w:p w14:paraId="11084088" w14:textId="77777777" w:rsidR="003E3FA5" w:rsidRPr="003E3FA5" w:rsidRDefault="003E3FA5" w:rsidP="003E3FA5">
      <w:pPr>
        <w:spacing w:after="0" w:line="240" w:lineRule="auto"/>
        <w:jc w:val="both"/>
        <w:rPr>
          <w:rFonts w:ascii="Times New Roman" w:eastAsia="Times New Roman" w:hAnsi="Times New Roman" w:cs="Times New Roman"/>
          <w:szCs w:val="20"/>
        </w:rPr>
      </w:pPr>
    </w:p>
    <w:p w14:paraId="028D505B" w14:textId="423A1BE9" w:rsidR="00384A9D" w:rsidRPr="003E3FA5" w:rsidRDefault="00384A9D" w:rsidP="00384A9D">
      <w:pPr>
        <w:spacing w:after="0" w:line="240" w:lineRule="auto"/>
        <w:jc w:val="both"/>
        <w:rPr>
          <w:rFonts w:ascii="Times New Roman" w:eastAsia="Times New Roman" w:hAnsi="Times New Roman" w:cs="Times New Roman"/>
          <w:sz w:val="24"/>
          <w:szCs w:val="24"/>
        </w:rPr>
      </w:pPr>
      <w:r w:rsidRPr="003E3FA5">
        <w:rPr>
          <w:rFonts w:ascii="Times New Roman" w:eastAsia="Times New Roman" w:hAnsi="Times New Roman" w:cs="Times New Roman"/>
          <w:b/>
          <w:sz w:val="24"/>
          <w:szCs w:val="24"/>
        </w:rPr>
        <w:t>TO</w:t>
      </w:r>
      <w:r w:rsidRPr="003E3FA5">
        <w:rPr>
          <w:rFonts w:ascii="Times New Roman" w:eastAsia="Times New Roman" w:hAnsi="Times New Roman" w:cs="Times New Roman"/>
          <w:sz w:val="24"/>
          <w:szCs w:val="24"/>
        </w:rPr>
        <w:t>:</w:t>
      </w:r>
      <w:r w:rsidRPr="003E3FA5">
        <w:rPr>
          <w:rFonts w:ascii="Times New Roman" w:eastAsia="Times New Roman" w:hAnsi="Times New Roman" w:cs="Times New Roman"/>
          <w:sz w:val="24"/>
          <w:szCs w:val="24"/>
        </w:rPr>
        <w:tab/>
      </w:r>
      <w:r w:rsidRPr="003E3FA5">
        <w:rPr>
          <w:rFonts w:ascii="Times New Roman" w:eastAsia="Times New Roman" w:hAnsi="Times New Roman" w:cs="Times New Roman"/>
          <w:sz w:val="24"/>
          <w:szCs w:val="24"/>
        </w:rPr>
        <w:tab/>
      </w:r>
      <w:r w:rsidR="003B111E">
        <w:rPr>
          <w:rFonts w:ascii="Times New Roman" w:eastAsia="Times New Roman" w:hAnsi="Times New Roman" w:cs="Times New Roman"/>
          <w:sz w:val="24"/>
          <w:szCs w:val="24"/>
        </w:rPr>
        <w:t>Ian</w:t>
      </w:r>
      <w:r>
        <w:rPr>
          <w:rFonts w:ascii="Times New Roman" w:eastAsia="Times New Roman" w:hAnsi="Times New Roman" w:cs="Times New Roman"/>
          <w:sz w:val="24"/>
          <w:szCs w:val="24"/>
        </w:rPr>
        <w:t xml:space="preserve"> </w:t>
      </w:r>
      <w:r w:rsidR="00901C4B">
        <w:rPr>
          <w:rFonts w:ascii="Times New Roman" w:eastAsia="Times New Roman" w:hAnsi="Times New Roman" w:cs="Times New Roman"/>
          <w:sz w:val="24"/>
          <w:szCs w:val="24"/>
        </w:rPr>
        <w:t>Groetsch</w:t>
      </w:r>
      <w:r>
        <w:rPr>
          <w:rFonts w:ascii="Times New Roman" w:eastAsia="Times New Roman" w:hAnsi="Times New Roman" w:cs="Times New Roman"/>
          <w:sz w:val="24"/>
          <w:szCs w:val="24"/>
        </w:rPr>
        <w:t xml:space="preserve"> </w:t>
      </w:r>
    </w:p>
    <w:p w14:paraId="025062B8" w14:textId="77777777" w:rsidR="00384A9D" w:rsidRPr="003E3FA5" w:rsidRDefault="00384A9D" w:rsidP="00384A9D">
      <w:pPr>
        <w:spacing w:after="0" w:line="240" w:lineRule="auto"/>
        <w:ind w:left="720" w:firstLine="720"/>
        <w:jc w:val="both"/>
        <w:rPr>
          <w:rFonts w:ascii="Times New Roman" w:eastAsia="Times New Roman" w:hAnsi="Times New Roman" w:cs="Times New Roman"/>
          <w:sz w:val="24"/>
          <w:szCs w:val="24"/>
        </w:rPr>
      </w:pPr>
      <w:r w:rsidRPr="003E3FA5">
        <w:rPr>
          <w:rFonts w:ascii="Times New Roman" w:eastAsia="Times New Roman" w:hAnsi="Times New Roman" w:cs="Times New Roman"/>
          <w:sz w:val="24"/>
          <w:szCs w:val="24"/>
        </w:rPr>
        <w:t>Legal Division</w:t>
      </w:r>
      <w:r w:rsidRPr="003E3FA5">
        <w:rPr>
          <w:rFonts w:ascii="Times New Roman" w:eastAsia="Times New Roman" w:hAnsi="Times New Roman" w:cs="Times New Roman"/>
          <w:sz w:val="24"/>
          <w:szCs w:val="24"/>
        </w:rPr>
        <w:tab/>
      </w:r>
    </w:p>
    <w:p w14:paraId="60E7CE0A" w14:textId="77777777" w:rsidR="00384A9D" w:rsidRPr="003E3FA5" w:rsidRDefault="00384A9D" w:rsidP="00384A9D">
      <w:pPr>
        <w:spacing w:after="0" w:line="240" w:lineRule="auto"/>
        <w:jc w:val="both"/>
        <w:rPr>
          <w:rFonts w:ascii="Times New Roman" w:eastAsia="Times New Roman" w:hAnsi="Times New Roman" w:cs="Times New Roman"/>
          <w:sz w:val="24"/>
          <w:szCs w:val="24"/>
        </w:rPr>
      </w:pPr>
      <w:r w:rsidRPr="003E3FA5">
        <w:rPr>
          <w:rFonts w:ascii="Times New Roman" w:eastAsia="Times New Roman" w:hAnsi="Times New Roman" w:cs="Times New Roman"/>
          <w:sz w:val="24"/>
          <w:szCs w:val="24"/>
        </w:rPr>
        <w:tab/>
      </w:r>
      <w:r w:rsidRPr="003E3FA5">
        <w:rPr>
          <w:rFonts w:ascii="Times New Roman" w:eastAsia="Times New Roman" w:hAnsi="Times New Roman" w:cs="Times New Roman"/>
          <w:sz w:val="24"/>
          <w:szCs w:val="24"/>
        </w:rPr>
        <w:tab/>
      </w:r>
    </w:p>
    <w:p w14:paraId="37D83204" w14:textId="5140A4EE" w:rsidR="00384A9D" w:rsidRPr="003E3FA5" w:rsidRDefault="00384A9D" w:rsidP="00384A9D">
      <w:pPr>
        <w:spacing w:after="0" w:line="240" w:lineRule="auto"/>
        <w:jc w:val="both"/>
        <w:rPr>
          <w:rFonts w:ascii="Times New Roman" w:eastAsia="Times New Roman" w:hAnsi="Times New Roman" w:cs="Times New Roman"/>
          <w:sz w:val="24"/>
          <w:szCs w:val="24"/>
        </w:rPr>
      </w:pPr>
      <w:r w:rsidRPr="003E3FA5">
        <w:rPr>
          <w:rFonts w:ascii="Times New Roman" w:eastAsia="Times New Roman" w:hAnsi="Times New Roman" w:cs="Times New Roman"/>
          <w:b/>
          <w:sz w:val="24"/>
          <w:szCs w:val="24"/>
        </w:rPr>
        <w:t>FROM</w:t>
      </w:r>
      <w:r w:rsidRPr="003E3FA5">
        <w:rPr>
          <w:rFonts w:ascii="Times New Roman" w:eastAsia="Times New Roman" w:hAnsi="Times New Roman" w:cs="Times New Roman"/>
          <w:sz w:val="24"/>
          <w:szCs w:val="24"/>
        </w:rPr>
        <w:t>:</w:t>
      </w:r>
      <w:r w:rsidRPr="003E3FA5">
        <w:rPr>
          <w:rFonts w:ascii="Times New Roman" w:eastAsia="Times New Roman" w:hAnsi="Times New Roman" w:cs="Times New Roman"/>
          <w:sz w:val="24"/>
          <w:szCs w:val="24"/>
        </w:rPr>
        <w:tab/>
      </w:r>
      <w:r w:rsidR="0055150E">
        <w:rPr>
          <w:rFonts w:ascii="Times New Roman" w:eastAsia="Times New Roman" w:hAnsi="Times New Roman" w:cs="Times New Roman"/>
          <w:sz w:val="24"/>
          <w:szCs w:val="24"/>
        </w:rPr>
        <w:t>Fred Bednarski III</w:t>
      </w:r>
      <w:r>
        <w:rPr>
          <w:rFonts w:ascii="Times New Roman" w:eastAsia="Times New Roman" w:hAnsi="Times New Roman" w:cs="Times New Roman"/>
          <w:sz w:val="24"/>
          <w:szCs w:val="24"/>
        </w:rPr>
        <w:t xml:space="preserve"> </w:t>
      </w:r>
    </w:p>
    <w:p w14:paraId="7C039439" w14:textId="77777777" w:rsidR="00384A9D" w:rsidRPr="003E3FA5" w:rsidRDefault="00384A9D" w:rsidP="00384A9D">
      <w:pPr>
        <w:spacing w:after="0" w:line="240" w:lineRule="auto"/>
        <w:ind w:left="720" w:firstLine="720"/>
        <w:jc w:val="both"/>
        <w:rPr>
          <w:rFonts w:ascii="Times New Roman" w:eastAsia="Times New Roman" w:hAnsi="Times New Roman" w:cs="Times New Roman"/>
          <w:sz w:val="24"/>
          <w:szCs w:val="24"/>
        </w:rPr>
      </w:pPr>
      <w:r w:rsidRPr="003E3FA5">
        <w:rPr>
          <w:rFonts w:ascii="Times New Roman" w:eastAsia="Times New Roman" w:hAnsi="Times New Roman" w:cs="Times New Roman"/>
          <w:sz w:val="24"/>
          <w:szCs w:val="24"/>
        </w:rPr>
        <w:t>Rate Regulation Division</w:t>
      </w:r>
    </w:p>
    <w:p w14:paraId="305A4791" w14:textId="77777777" w:rsidR="00384A9D" w:rsidRPr="003E3FA5" w:rsidRDefault="00384A9D" w:rsidP="00384A9D">
      <w:pPr>
        <w:spacing w:after="0" w:line="240" w:lineRule="auto"/>
        <w:jc w:val="both"/>
        <w:rPr>
          <w:rFonts w:ascii="Times New Roman" w:eastAsia="Times New Roman" w:hAnsi="Times New Roman" w:cs="Times New Roman"/>
          <w:sz w:val="24"/>
          <w:szCs w:val="24"/>
        </w:rPr>
      </w:pPr>
    </w:p>
    <w:p w14:paraId="12785F11" w14:textId="55903B17" w:rsidR="00384A9D" w:rsidRPr="003E3FA5" w:rsidRDefault="00384A9D" w:rsidP="00384A9D">
      <w:pPr>
        <w:spacing w:after="0" w:line="240" w:lineRule="auto"/>
        <w:ind w:left="1440" w:hanging="1440"/>
        <w:jc w:val="both"/>
        <w:rPr>
          <w:rFonts w:ascii="Times New Roman" w:eastAsia="Times New Roman" w:hAnsi="Times New Roman" w:cs="Times New Roman"/>
          <w:sz w:val="24"/>
          <w:szCs w:val="24"/>
        </w:rPr>
      </w:pPr>
      <w:r w:rsidRPr="003E3FA5">
        <w:rPr>
          <w:rFonts w:ascii="Times New Roman" w:eastAsia="Times New Roman" w:hAnsi="Times New Roman" w:cs="Times New Roman"/>
          <w:b/>
          <w:sz w:val="24"/>
          <w:szCs w:val="24"/>
        </w:rPr>
        <w:t>DATE:</w:t>
      </w:r>
      <w:r w:rsidRPr="003E3FA5">
        <w:rPr>
          <w:rFonts w:ascii="Times New Roman" w:eastAsia="Times New Roman" w:hAnsi="Times New Roman" w:cs="Times New Roman"/>
          <w:sz w:val="24"/>
          <w:szCs w:val="24"/>
        </w:rPr>
        <w:t xml:space="preserve">  </w:t>
      </w:r>
      <w:r w:rsidRPr="003E3FA5">
        <w:rPr>
          <w:rFonts w:ascii="Times New Roman" w:eastAsia="Times New Roman" w:hAnsi="Times New Roman" w:cs="Times New Roman"/>
          <w:sz w:val="24"/>
          <w:szCs w:val="24"/>
        </w:rPr>
        <w:tab/>
      </w:r>
      <w:r w:rsidR="00375C3A">
        <w:rPr>
          <w:rFonts w:ascii="Times New Roman" w:eastAsia="Times New Roman" w:hAnsi="Times New Roman" w:cs="Times New Roman"/>
          <w:sz w:val="24"/>
          <w:szCs w:val="24"/>
        </w:rPr>
        <w:t>Dec</w:t>
      </w:r>
      <w:r w:rsidR="00E926FF">
        <w:rPr>
          <w:rFonts w:ascii="Times New Roman" w:eastAsia="Times New Roman" w:hAnsi="Times New Roman" w:cs="Times New Roman"/>
          <w:sz w:val="24"/>
          <w:szCs w:val="24"/>
        </w:rPr>
        <w:t>ember</w:t>
      </w:r>
      <w:r w:rsidR="002932E1">
        <w:rPr>
          <w:rFonts w:ascii="Times New Roman" w:eastAsia="Times New Roman" w:hAnsi="Times New Roman" w:cs="Times New Roman"/>
          <w:sz w:val="24"/>
          <w:szCs w:val="24"/>
        </w:rPr>
        <w:t xml:space="preserve"> </w:t>
      </w:r>
      <w:r w:rsidR="0097085F">
        <w:rPr>
          <w:rFonts w:ascii="Times New Roman" w:eastAsia="Times New Roman" w:hAnsi="Times New Roman" w:cs="Times New Roman"/>
          <w:sz w:val="24"/>
          <w:szCs w:val="24"/>
        </w:rPr>
        <w:t>1</w:t>
      </w:r>
      <w:r w:rsidRPr="003E3FA5">
        <w:rPr>
          <w:rFonts w:ascii="Times New Roman" w:eastAsia="Times New Roman" w:hAnsi="Times New Roman" w:cs="Times New Roman"/>
          <w:sz w:val="24"/>
          <w:szCs w:val="24"/>
        </w:rPr>
        <w:t>, 2022</w:t>
      </w:r>
    </w:p>
    <w:p w14:paraId="2EE3DD67" w14:textId="77777777" w:rsidR="00384A9D" w:rsidRPr="003E3FA5" w:rsidRDefault="00384A9D" w:rsidP="00384A9D">
      <w:pPr>
        <w:spacing w:after="0" w:line="240" w:lineRule="auto"/>
        <w:ind w:left="1440" w:hanging="1440"/>
        <w:jc w:val="both"/>
        <w:rPr>
          <w:rFonts w:ascii="Times New Roman" w:eastAsia="Times New Roman" w:hAnsi="Times New Roman" w:cs="Times New Roman"/>
          <w:sz w:val="24"/>
          <w:szCs w:val="24"/>
        </w:rPr>
      </w:pPr>
    </w:p>
    <w:p w14:paraId="76B1842B" w14:textId="7B18CF5B" w:rsidR="00384A9D" w:rsidRPr="003E3FA5" w:rsidRDefault="00384A9D" w:rsidP="00384A9D">
      <w:pPr>
        <w:pBdr>
          <w:bottom w:val="single" w:sz="12" w:space="1" w:color="auto"/>
        </w:pBdr>
        <w:autoSpaceDE w:val="0"/>
        <w:autoSpaceDN w:val="0"/>
        <w:adjustRightInd w:val="0"/>
        <w:spacing w:after="0" w:line="240" w:lineRule="auto"/>
        <w:ind w:left="1440" w:hanging="1440"/>
        <w:jc w:val="both"/>
        <w:rPr>
          <w:rFonts w:ascii="Times New Roman" w:eastAsia="Times New Roman" w:hAnsi="Times New Roman" w:cs="Times New Roman"/>
          <w:b/>
          <w:bCs/>
          <w:i/>
          <w:iCs/>
          <w:sz w:val="24"/>
          <w:szCs w:val="24"/>
        </w:rPr>
      </w:pPr>
      <w:r w:rsidRPr="00147CE5">
        <w:rPr>
          <w:rFonts w:ascii="Times New Roman" w:eastAsia="Times New Roman" w:hAnsi="Times New Roman" w:cs="Times New Roman"/>
          <w:b/>
          <w:sz w:val="24"/>
          <w:szCs w:val="24"/>
        </w:rPr>
        <w:t>RE</w:t>
      </w:r>
      <w:r w:rsidRPr="00147CE5">
        <w:rPr>
          <w:rFonts w:ascii="Times New Roman" w:eastAsia="Times New Roman" w:hAnsi="Times New Roman" w:cs="Times New Roman"/>
          <w:sz w:val="24"/>
          <w:szCs w:val="24"/>
        </w:rPr>
        <w:t>:</w:t>
      </w:r>
      <w:r w:rsidRPr="00147CE5">
        <w:rPr>
          <w:rFonts w:ascii="Times New Roman" w:eastAsia="Times New Roman" w:hAnsi="Times New Roman" w:cs="Times New Roman"/>
          <w:sz w:val="24"/>
          <w:szCs w:val="24"/>
        </w:rPr>
        <w:tab/>
      </w:r>
      <w:bookmarkStart w:id="0" w:name="_Hlk78868904"/>
      <w:r w:rsidRPr="00147CE5">
        <w:rPr>
          <w:rFonts w:ascii="Times New Roman" w:eastAsia="Times New Roman" w:hAnsi="Times New Roman" w:cs="Times New Roman"/>
          <w:bCs/>
          <w:sz w:val="24"/>
          <w:szCs w:val="24"/>
        </w:rPr>
        <w:t xml:space="preserve">Docket No. </w:t>
      </w:r>
      <w:bookmarkStart w:id="1" w:name="_Hlk102642903"/>
      <w:r>
        <w:rPr>
          <w:rFonts w:ascii="Times New Roman" w:eastAsia="Times New Roman" w:hAnsi="Times New Roman" w:cs="Times New Roman"/>
          <w:bCs/>
          <w:iCs/>
          <w:sz w:val="24"/>
          <w:szCs w:val="24"/>
        </w:rPr>
        <w:t>53</w:t>
      </w:r>
      <w:r w:rsidR="00E926FF">
        <w:rPr>
          <w:rFonts w:ascii="Times New Roman" w:eastAsia="Times New Roman" w:hAnsi="Times New Roman" w:cs="Times New Roman"/>
          <w:bCs/>
          <w:iCs/>
          <w:sz w:val="24"/>
          <w:szCs w:val="24"/>
        </w:rPr>
        <w:t>336</w:t>
      </w:r>
      <w:r w:rsidRPr="00147CE5">
        <w:rPr>
          <w:rFonts w:ascii="Times New Roman" w:eastAsia="Times New Roman" w:hAnsi="Times New Roman" w:cs="Times New Roman"/>
          <w:bCs/>
          <w:i/>
          <w:iCs/>
          <w:sz w:val="24"/>
          <w:szCs w:val="24"/>
        </w:rPr>
        <w:t xml:space="preserve"> – </w:t>
      </w:r>
      <w:bookmarkEnd w:id="0"/>
      <w:r w:rsidRPr="00147CE5">
        <w:rPr>
          <w:rFonts w:ascii="Times New Roman" w:eastAsia="Times New Roman" w:hAnsi="Times New Roman" w:cs="Times New Roman"/>
          <w:bCs/>
          <w:i/>
          <w:iCs/>
          <w:sz w:val="24"/>
          <w:szCs w:val="24"/>
        </w:rPr>
        <w:t xml:space="preserve">Application of </w:t>
      </w:r>
      <w:r w:rsidR="00E926FF">
        <w:rPr>
          <w:rFonts w:ascii="Times New Roman" w:eastAsia="Times New Roman" w:hAnsi="Times New Roman" w:cs="Times New Roman"/>
          <w:bCs/>
          <w:i/>
          <w:iCs/>
          <w:sz w:val="24"/>
          <w:szCs w:val="24"/>
        </w:rPr>
        <w:t>Big Easy Aqua LLC</w:t>
      </w:r>
      <w:r>
        <w:rPr>
          <w:rFonts w:ascii="Times New Roman" w:eastAsia="Times New Roman" w:hAnsi="Times New Roman" w:cs="Times New Roman"/>
          <w:bCs/>
          <w:i/>
          <w:iCs/>
          <w:sz w:val="24"/>
          <w:szCs w:val="24"/>
        </w:rPr>
        <w:t xml:space="preserve"> for a Certificate of Convenience and Necessity in </w:t>
      </w:r>
      <w:r w:rsidR="00E926FF">
        <w:rPr>
          <w:rFonts w:ascii="Times New Roman" w:eastAsia="Times New Roman" w:hAnsi="Times New Roman" w:cs="Times New Roman"/>
          <w:bCs/>
          <w:i/>
          <w:iCs/>
          <w:sz w:val="24"/>
          <w:szCs w:val="24"/>
        </w:rPr>
        <w:t>Colorado</w:t>
      </w:r>
      <w:r>
        <w:rPr>
          <w:rFonts w:ascii="Times New Roman" w:eastAsia="Times New Roman" w:hAnsi="Times New Roman" w:cs="Times New Roman"/>
          <w:bCs/>
          <w:i/>
          <w:iCs/>
          <w:sz w:val="24"/>
          <w:szCs w:val="24"/>
        </w:rPr>
        <w:t xml:space="preserve"> </w:t>
      </w:r>
      <w:r w:rsidRPr="00147CE5">
        <w:rPr>
          <w:rFonts w:ascii="Times New Roman" w:eastAsia="Times New Roman" w:hAnsi="Times New Roman" w:cs="Times New Roman"/>
          <w:bCs/>
          <w:i/>
          <w:iCs/>
          <w:sz w:val="24"/>
          <w:szCs w:val="24"/>
        </w:rPr>
        <w:t>Count</w:t>
      </w:r>
      <w:r>
        <w:rPr>
          <w:rFonts w:ascii="Times New Roman" w:eastAsia="Times New Roman" w:hAnsi="Times New Roman" w:cs="Times New Roman"/>
          <w:bCs/>
          <w:i/>
          <w:iCs/>
          <w:sz w:val="24"/>
          <w:szCs w:val="24"/>
        </w:rPr>
        <w:t>y</w:t>
      </w:r>
      <w:bookmarkEnd w:id="1"/>
    </w:p>
    <w:p w14:paraId="132857F7" w14:textId="77777777" w:rsidR="00384A9D" w:rsidRPr="003E3FA5" w:rsidRDefault="00384A9D" w:rsidP="004B42B3">
      <w:pPr>
        <w:widowControl w:val="0"/>
        <w:spacing w:after="0" w:line="240" w:lineRule="auto"/>
        <w:jc w:val="both"/>
        <w:rPr>
          <w:rFonts w:ascii="Times New Roman" w:eastAsia="Times New Roman" w:hAnsi="Times New Roman" w:cs="Times New Roman"/>
          <w:sz w:val="24"/>
          <w:szCs w:val="24"/>
        </w:rPr>
      </w:pPr>
    </w:p>
    <w:p w14:paraId="0DC35967" w14:textId="6A8B63DC" w:rsidR="00384A9D" w:rsidRPr="003E3FA5" w:rsidRDefault="00384A9D" w:rsidP="004B42B3">
      <w:pPr>
        <w:widowControl w:val="0"/>
        <w:spacing w:after="0" w:line="360" w:lineRule="auto"/>
        <w:ind w:firstLine="720"/>
        <w:jc w:val="both"/>
        <w:rPr>
          <w:rFonts w:ascii="Times New Roman" w:eastAsia="Times New Roman" w:hAnsi="Times New Roman" w:cs="Times New Roman"/>
          <w:sz w:val="24"/>
          <w:szCs w:val="24"/>
        </w:rPr>
      </w:pPr>
      <w:r w:rsidRPr="00147CE5">
        <w:rPr>
          <w:rFonts w:ascii="Times New Roman" w:eastAsia="Times New Roman" w:hAnsi="Times New Roman" w:cs="Times New Roman"/>
          <w:sz w:val="24"/>
          <w:szCs w:val="24"/>
        </w:rPr>
        <w:t xml:space="preserve">On </w:t>
      </w:r>
      <w:r w:rsidR="00E926FF">
        <w:rPr>
          <w:rFonts w:ascii="Times New Roman" w:eastAsia="Times New Roman" w:hAnsi="Times New Roman" w:cs="Times New Roman"/>
          <w:sz w:val="24"/>
          <w:szCs w:val="24"/>
        </w:rPr>
        <w:t>March</w:t>
      </w:r>
      <w:r w:rsidRPr="00147CE5">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1</w:t>
      </w:r>
      <w:r w:rsidR="00E926FF">
        <w:rPr>
          <w:rFonts w:ascii="Times New Roman" w:eastAsia="Times New Roman" w:hAnsi="Times New Roman" w:cs="Times New Roman"/>
          <w:sz w:val="24"/>
          <w:szCs w:val="24"/>
        </w:rPr>
        <w:t>1</w:t>
      </w:r>
      <w:r w:rsidRPr="00147CE5">
        <w:rPr>
          <w:rFonts w:ascii="Times New Roman" w:eastAsia="Times New Roman" w:hAnsi="Times New Roman" w:cs="Times New Roman"/>
          <w:sz w:val="24"/>
          <w:szCs w:val="24"/>
        </w:rPr>
        <w:t>, 2022,</w:t>
      </w:r>
      <w:r>
        <w:rPr>
          <w:rFonts w:ascii="Times New Roman" w:eastAsia="Times New Roman" w:hAnsi="Times New Roman" w:cs="Times New Roman"/>
          <w:sz w:val="24"/>
          <w:szCs w:val="24"/>
        </w:rPr>
        <w:t xml:space="preserve"> </w:t>
      </w:r>
      <w:bookmarkStart w:id="2" w:name="_Hlk102642922"/>
      <w:r w:rsidR="00E926FF">
        <w:rPr>
          <w:rFonts w:ascii="Times New Roman" w:eastAsia="Times New Roman" w:hAnsi="Times New Roman" w:cs="Times New Roman"/>
          <w:sz w:val="24"/>
          <w:szCs w:val="24"/>
        </w:rPr>
        <w:t>Big Easy Aqua</w:t>
      </w:r>
      <w:r>
        <w:rPr>
          <w:rFonts w:ascii="Times New Roman" w:eastAsia="Times New Roman" w:hAnsi="Times New Roman" w:cs="Times New Roman"/>
          <w:sz w:val="24"/>
          <w:szCs w:val="24"/>
        </w:rPr>
        <w:t xml:space="preserve"> LLC </w:t>
      </w:r>
      <w:r w:rsidR="00E926FF">
        <w:rPr>
          <w:rFonts w:ascii="Times New Roman" w:eastAsia="Times New Roman" w:hAnsi="Times New Roman" w:cs="Times New Roman"/>
          <w:sz w:val="24"/>
          <w:szCs w:val="24"/>
        </w:rPr>
        <w:t>(Big Easy</w:t>
      </w:r>
      <w:r>
        <w:rPr>
          <w:rFonts w:ascii="Times New Roman" w:eastAsia="Times New Roman" w:hAnsi="Times New Roman" w:cs="Times New Roman"/>
          <w:sz w:val="24"/>
          <w:szCs w:val="24"/>
        </w:rPr>
        <w:t>)</w:t>
      </w:r>
      <w:r w:rsidRPr="00147CE5">
        <w:rPr>
          <w:rFonts w:ascii="Times New Roman" w:eastAsia="Times New Roman" w:hAnsi="Times New Roman" w:cs="Times New Roman"/>
          <w:sz w:val="24"/>
          <w:szCs w:val="24"/>
        </w:rPr>
        <w:t xml:space="preserve"> </w:t>
      </w:r>
      <w:bookmarkEnd w:id="2"/>
      <w:r w:rsidRPr="00147CE5">
        <w:rPr>
          <w:rFonts w:ascii="Times New Roman" w:eastAsia="Times New Roman" w:hAnsi="Times New Roman" w:cs="Times New Roman"/>
          <w:sz w:val="24"/>
          <w:szCs w:val="24"/>
        </w:rPr>
        <w:t xml:space="preserve">filed </w:t>
      </w:r>
      <w:r w:rsidRPr="00943294">
        <w:rPr>
          <w:rFonts w:ascii="Times New Roman" w:eastAsia="Times New Roman" w:hAnsi="Times New Roman" w:cs="Times New Roman"/>
          <w:sz w:val="24"/>
          <w:szCs w:val="24"/>
        </w:rPr>
        <w:t xml:space="preserve">an application for a water certificate of convenience and necessity (CCN) </w:t>
      </w:r>
      <w:bookmarkStart w:id="3" w:name="_Hlk102642942"/>
      <w:r w:rsidRPr="00943294">
        <w:rPr>
          <w:rFonts w:ascii="Times New Roman" w:eastAsia="Times New Roman" w:hAnsi="Times New Roman" w:cs="Times New Roman"/>
          <w:sz w:val="24"/>
          <w:szCs w:val="24"/>
        </w:rPr>
        <w:t>in</w:t>
      </w:r>
      <w:r w:rsidR="00E926FF">
        <w:rPr>
          <w:rFonts w:ascii="Times New Roman" w:eastAsia="Times New Roman" w:hAnsi="Times New Roman" w:cs="Times New Roman"/>
          <w:sz w:val="24"/>
          <w:szCs w:val="24"/>
        </w:rPr>
        <w:t xml:space="preserve"> Colorado</w:t>
      </w:r>
      <w:r w:rsidRPr="00943294">
        <w:rPr>
          <w:rFonts w:ascii="Times New Roman" w:eastAsia="Times New Roman" w:hAnsi="Times New Roman" w:cs="Times New Roman"/>
          <w:sz w:val="24"/>
          <w:szCs w:val="24"/>
        </w:rPr>
        <w:t xml:space="preserve"> County under Subchapter G of Texas Water Code Chapter 13.</w:t>
      </w:r>
      <w:r>
        <w:rPr>
          <w:rFonts w:ascii="Times New Roman" w:eastAsia="Times New Roman" w:hAnsi="Times New Roman" w:cs="Times New Roman"/>
          <w:sz w:val="24"/>
          <w:szCs w:val="24"/>
        </w:rPr>
        <w:t xml:space="preserve"> </w:t>
      </w:r>
    </w:p>
    <w:bookmarkEnd w:id="3"/>
    <w:p w14:paraId="41C7DCC5" w14:textId="0473E324" w:rsidR="00376E5F" w:rsidRPr="00973928" w:rsidRDefault="00376E5F" w:rsidP="004B42B3">
      <w:pPr>
        <w:widowControl w:val="0"/>
        <w:spacing w:after="0" w:line="360" w:lineRule="auto"/>
        <w:ind w:firstLine="720"/>
        <w:jc w:val="both"/>
        <w:rPr>
          <w:rFonts w:ascii="Times New Roman" w:eastAsia="Times New Roman" w:hAnsi="Times New Roman" w:cs="Times New Roman"/>
          <w:sz w:val="24"/>
          <w:szCs w:val="24"/>
        </w:rPr>
      </w:pPr>
      <w:r w:rsidRPr="00376E5F">
        <w:rPr>
          <w:rFonts w:ascii="Times New Roman" w:eastAsia="Times New Roman" w:hAnsi="Times New Roman" w:cs="Times New Roman"/>
          <w:sz w:val="24"/>
          <w:szCs w:val="24"/>
        </w:rPr>
        <w:t xml:space="preserve">An owner or operator of a retail public utility must have the financial resources to operate and manage the utility and to provide continuous and adequate service to the current and requested utility service areas, as established by 16 </w:t>
      </w:r>
      <w:r w:rsidRPr="00973928">
        <w:rPr>
          <w:rFonts w:ascii="Times New Roman" w:eastAsia="Times New Roman" w:hAnsi="Times New Roman" w:cs="Times New Roman"/>
          <w:sz w:val="24"/>
          <w:szCs w:val="24"/>
        </w:rPr>
        <w:t>Texas Administrative Code (TAC) § 24.11.</w:t>
      </w:r>
      <w:r w:rsidR="002932E1">
        <w:rPr>
          <w:rFonts w:ascii="Times New Roman" w:eastAsia="Times New Roman" w:hAnsi="Times New Roman" w:cs="Times New Roman"/>
          <w:sz w:val="24"/>
          <w:szCs w:val="24"/>
        </w:rPr>
        <w:t xml:space="preserve"> </w:t>
      </w:r>
      <w:r w:rsidR="00E926FF">
        <w:rPr>
          <w:rFonts w:ascii="Times New Roman" w:eastAsia="Times New Roman" w:hAnsi="Times New Roman" w:cs="Times New Roman"/>
          <w:sz w:val="24"/>
          <w:szCs w:val="24"/>
        </w:rPr>
        <w:t>Big Easy</w:t>
      </w:r>
      <w:r w:rsidR="00BA5465" w:rsidRPr="00973928">
        <w:rPr>
          <w:rFonts w:ascii="Times New Roman" w:eastAsia="Times New Roman" w:hAnsi="Times New Roman" w:cs="Times New Roman"/>
          <w:sz w:val="24"/>
          <w:szCs w:val="24"/>
        </w:rPr>
        <w:t xml:space="preserve"> </w:t>
      </w:r>
      <w:r w:rsidRPr="00973928">
        <w:rPr>
          <w:rFonts w:ascii="Times New Roman" w:eastAsia="Times New Roman" w:hAnsi="Times New Roman" w:cs="Times New Roman"/>
          <w:sz w:val="24"/>
          <w:szCs w:val="24"/>
        </w:rPr>
        <w:t xml:space="preserve">must demonstrate that it meets one of the five leverage tests under 16 TAC § 24.11(e)(2) as well as the operations test under 16 TAC § 24.11(e)(3).  </w:t>
      </w:r>
    </w:p>
    <w:p w14:paraId="57193D7F" w14:textId="52EA57C1" w:rsidR="00E2548D" w:rsidRPr="001C59A0" w:rsidRDefault="00376E5F" w:rsidP="004B42B3">
      <w:pPr>
        <w:widowControl w:val="0"/>
        <w:spacing w:after="0" w:line="360" w:lineRule="auto"/>
        <w:jc w:val="both"/>
        <w:rPr>
          <w:rFonts w:ascii="Times New Roman" w:eastAsia="Times New Roman" w:hAnsi="Times New Roman" w:cs="Times New Roman"/>
          <w:b/>
          <w:bCs/>
          <w:sz w:val="24"/>
          <w:szCs w:val="24"/>
        </w:rPr>
      </w:pPr>
      <w:r w:rsidRPr="001C59A0">
        <w:rPr>
          <w:rFonts w:ascii="Times New Roman" w:eastAsia="Times New Roman" w:hAnsi="Times New Roman" w:cs="Times New Roman"/>
          <w:b/>
          <w:bCs/>
          <w:i/>
          <w:iCs/>
          <w:sz w:val="24"/>
          <w:szCs w:val="24"/>
        </w:rPr>
        <w:t>Leverage Test</w:t>
      </w:r>
    </w:p>
    <w:p w14:paraId="73C37606" w14:textId="4B1E3E61" w:rsidR="004B42B3" w:rsidRDefault="002E45AC" w:rsidP="00BF51EA">
      <w:pPr>
        <w:widowControl w:val="0"/>
        <w:spacing w:after="0" w:line="360" w:lineRule="auto"/>
        <w:ind w:firstLine="720"/>
        <w:jc w:val="both"/>
        <w:rPr>
          <w:rFonts w:ascii="Times New Roman" w:eastAsia="Times New Roman" w:hAnsi="Times New Roman" w:cs="Times New Roman"/>
          <w:sz w:val="24"/>
          <w:szCs w:val="24"/>
        </w:rPr>
      </w:pPr>
      <w:r w:rsidRPr="008953AF">
        <w:rPr>
          <w:rFonts w:ascii="Times New Roman" w:eastAsia="Times New Roman" w:hAnsi="Times New Roman" w:cs="Times New Roman"/>
          <w:sz w:val="24"/>
          <w:szCs w:val="24"/>
        </w:rPr>
        <w:t>My analysis is based on</w:t>
      </w:r>
      <w:r w:rsidR="00BF51EA">
        <w:rPr>
          <w:rFonts w:ascii="Times New Roman" w:eastAsia="Times New Roman" w:hAnsi="Times New Roman" w:cs="Times New Roman"/>
          <w:sz w:val="24"/>
          <w:szCs w:val="24"/>
        </w:rPr>
        <w:t xml:space="preserve"> three years of historical</w:t>
      </w:r>
      <w:r w:rsidRPr="008953AF">
        <w:rPr>
          <w:rFonts w:ascii="Times New Roman" w:eastAsia="Times New Roman" w:hAnsi="Times New Roman" w:cs="Times New Roman"/>
          <w:sz w:val="24"/>
          <w:szCs w:val="24"/>
        </w:rPr>
        <w:t xml:space="preserve"> financial statements</w:t>
      </w:r>
      <w:r w:rsidR="004B42B3">
        <w:rPr>
          <w:rFonts w:ascii="Times New Roman" w:eastAsia="Times New Roman" w:hAnsi="Times New Roman" w:cs="Times New Roman"/>
          <w:sz w:val="24"/>
          <w:szCs w:val="24"/>
        </w:rPr>
        <w:t xml:space="preserve"> of</w:t>
      </w:r>
      <w:r w:rsidR="003D29F6">
        <w:rPr>
          <w:rFonts w:ascii="Times New Roman" w:eastAsia="Times New Roman" w:hAnsi="Times New Roman" w:cs="Times New Roman"/>
          <w:sz w:val="24"/>
          <w:szCs w:val="24"/>
        </w:rPr>
        <w:t xml:space="preserve"> </w:t>
      </w:r>
      <w:r w:rsidR="00E926FF">
        <w:rPr>
          <w:rFonts w:ascii="Times New Roman" w:eastAsia="Times New Roman" w:hAnsi="Times New Roman" w:cs="Times New Roman"/>
          <w:sz w:val="24"/>
          <w:szCs w:val="24"/>
        </w:rPr>
        <w:t>Big Easy</w:t>
      </w:r>
      <w:r w:rsidR="003D29F6">
        <w:rPr>
          <w:rFonts w:ascii="Times New Roman" w:eastAsia="Times New Roman" w:hAnsi="Times New Roman" w:cs="Times New Roman"/>
          <w:sz w:val="24"/>
          <w:szCs w:val="24"/>
        </w:rPr>
        <w:t>’s affiliate—</w:t>
      </w:r>
      <w:r w:rsidR="00BF51EA">
        <w:rPr>
          <w:rFonts w:ascii="Times New Roman" w:eastAsia="Times New Roman" w:hAnsi="Times New Roman" w:cs="Times New Roman"/>
          <w:sz w:val="24"/>
          <w:szCs w:val="24"/>
        </w:rPr>
        <w:t>Billy Brown</w:t>
      </w:r>
      <w:r w:rsidR="003D29F6">
        <w:rPr>
          <w:rFonts w:ascii="Times New Roman" w:eastAsia="Times New Roman" w:hAnsi="Times New Roman" w:cs="Times New Roman"/>
          <w:sz w:val="24"/>
          <w:szCs w:val="24"/>
        </w:rPr>
        <w:t>—</w:t>
      </w:r>
      <w:r w:rsidRPr="008953AF">
        <w:rPr>
          <w:rFonts w:ascii="Times New Roman" w:eastAsia="Times New Roman" w:hAnsi="Times New Roman" w:cs="Times New Roman"/>
          <w:sz w:val="24"/>
          <w:szCs w:val="24"/>
        </w:rPr>
        <w:t xml:space="preserve">ending </w:t>
      </w:r>
      <w:r w:rsidR="00BF51EA">
        <w:rPr>
          <w:rFonts w:ascii="Times New Roman" w:eastAsia="Times New Roman" w:hAnsi="Times New Roman" w:cs="Times New Roman"/>
          <w:sz w:val="24"/>
          <w:szCs w:val="24"/>
        </w:rPr>
        <w:t>February</w:t>
      </w:r>
      <w:r w:rsidRPr="008953AF">
        <w:rPr>
          <w:rFonts w:ascii="Times New Roman" w:eastAsia="Times New Roman" w:hAnsi="Times New Roman" w:cs="Times New Roman"/>
          <w:sz w:val="24"/>
          <w:szCs w:val="24"/>
        </w:rPr>
        <w:t xml:space="preserve"> 1</w:t>
      </w:r>
      <w:r w:rsidR="00BF51EA">
        <w:rPr>
          <w:rFonts w:ascii="Times New Roman" w:eastAsia="Times New Roman" w:hAnsi="Times New Roman" w:cs="Times New Roman"/>
          <w:sz w:val="24"/>
          <w:szCs w:val="24"/>
        </w:rPr>
        <w:t>6</w:t>
      </w:r>
      <w:r w:rsidRPr="008953AF">
        <w:rPr>
          <w:rFonts w:ascii="Times New Roman" w:eastAsia="Times New Roman" w:hAnsi="Times New Roman" w:cs="Times New Roman"/>
          <w:sz w:val="24"/>
          <w:szCs w:val="24"/>
        </w:rPr>
        <w:t xml:space="preserve">, </w:t>
      </w:r>
      <w:r w:rsidR="004B42B3">
        <w:rPr>
          <w:rFonts w:ascii="Times New Roman" w:eastAsia="Times New Roman" w:hAnsi="Times New Roman" w:cs="Times New Roman"/>
          <w:sz w:val="24"/>
          <w:szCs w:val="24"/>
        </w:rPr>
        <w:t>202</w:t>
      </w:r>
      <w:r w:rsidR="00BF51EA">
        <w:rPr>
          <w:rFonts w:ascii="Times New Roman" w:eastAsia="Times New Roman" w:hAnsi="Times New Roman" w:cs="Times New Roman"/>
          <w:sz w:val="24"/>
          <w:szCs w:val="24"/>
        </w:rPr>
        <w:t>2</w:t>
      </w:r>
      <w:r w:rsidR="003B4609">
        <w:rPr>
          <w:rFonts w:ascii="Times New Roman" w:eastAsia="Times New Roman" w:hAnsi="Times New Roman" w:cs="Times New Roman"/>
          <w:sz w:val="24"/>
          <w:szCs w:val="24"/>
        </w:rPr>
        <w:t xml:space="preserve"> and</w:t>
      </w:r>
      <w:r w:rsidRPr="008953AF">
        <w:rPr>
          <w:rFonts w:ascii="Times New Roman" w:eastAsia="Times New Roman" w:hAnsi="Times New Roman" w:cs="Times New Roman"/>
          <w:sz w:val="24"/>
          <w:szCs w:val="24"/>
        </w:rPr>
        <w:t xml:space="preserve"> </w:t>
      </w:r>
      <w:r w:rsidR="003C4FC1" w:rsidRPr="008953AF">
        <w:rPr>
          <w:rFonts w:ascii="Times New Roman" w:eastAsia="Times New Roman" w:hAnsi="Times New Roman" w:cs="Times New Roman"/>
          <w:sz w:val="24"/>
          <w:szCs w:val="24"/>
        </w:rPr>
        <w:t>five-year</w:t>
      </w:r>
      <w:r w:rsidR="003B4609">
        <w:rPr>
          <w:rFonts w:ascii="Times New Roman" w:eastAsia="Times New Roman" w:hAnsi="Times New Roman" w:cs="Times New Roman"/>
          <w:sz w:val="24"/>
          <w:szCs w:val="24"/>
        </w:rPr>
        <w:t xml:space="preserve"> financial</w:t>
      </w:r>
      <w:r w:rsidRPr="008953AF">
        <w:rPr>
          <w:rFonts w:ascii="Times New Roman" w:eastAsia="Times New Roman" w:hAnsi="Times New Roman" w:cs="Times New Roman"/>
          <w:sz w:val="24"/>
          <w:szCs w:val="24"/>
        </w:rPr>
        <w:t xml:space="preserve"> projections</w:t>
      </w:r>
      <w:r w:rsidR="003B4609">
        <w:rPr>
          <w:rFonts w:ascii="Times New Roman" w:eastAsia="Times New Roman" w:hAnsi="Times New Roman" w:cs="Times New Roman"/>
          <w:sz w:val="24"/>
          <w:szCs w:val="24"/>
        </w:rPr>
        <w:t xml:space="preserve"> of Big Easy</w:t>
      </w:r>
      <w:r w:rsidRPr="008953AF">
        <w:rPr>
          <w:rFonts w:ascii="Times New Roman" w:eastAsia="Times New Roman" w:hAnsi="Times New Roman" w:cs="Times New Roman"/>
          <w:sz w:val="24"/>
          <w:szCs w:val="24"/>
        </w:rPr>
        <w:t>,</w:t>
      </w:r>
      <w:r w:rsidR="003D29F6">
        <w:rPr>
          <w:rStyle w:val="FootnoteReference"/>
          <w:rFonts w:ascii="Times New Roman" w:eastAsia="Times New Roman" w:hAnsi="Times New Roman" w:cs="Times New Roman"/>
          <w:sz w:val="24"/>
          <w:szCs w:val="24"/>
        </w:rPr>
        <w:footnoteReference w:id="1"/>
      </w:r>
      <w:r w:rsidR="00CC2891">
        <w:rPr>
          <w:rFonts w:ascii="Times New Roman" w:eastAsia="Times New Roman" w:hAnsi="Times New Roman" w:cs="Times New Roman"/>
          <w:sz w:val="24"/>
          <w:szCs w:val="24"/>
          <w:vertAlign w:val="superscript"/>
        </w:rPr>
        <w:t>,</w:t>
      </w:r>
      <w:r>
        <w:rPr>
          <w:rStyle w:val="FootnoteReference"/>
          <w:rFonts w:ascii="Times New Roman" w:eastAsia="Times New Roman" w:hAnsi="Times New Roman" w:cs="Times New Roman"/>
          <w:sz w:val="24"/>
          <w:szCs w:val="24"/>
        </w:rPr>
        <w:footnoteReference w:id="2"/>
      </w:r>
      <w:r w:rsidRPr="008953AF">
        <w:rPr>
          <w:rFonts w:ascii="Times New Roman" w:eastAsia="Times New Roman" w:hAnsi="Times New Roman" w:cs="Times New Roman"/>
          <w:sz w:val="24"/>
          <w:szCs w:val="24"/>
        </w:rPr>
        <w:t xml:space="preserve"> </w:t>
      </w:r>
      <w:r w:rsidR="003B4609">
        <w:rPr>
          <w:rStyle w:val="FootnoteReference"/>
          <w:rFonts w:ascii="Times New Roman" w:eastAsia="Times New Roman" w:hAnsi="Times New Roman" w:cs="Times New Roman"/>
          <w:sz w:val="24"/>
          <w:szCs w:val="24"/>
        </w:rPr>
        <w:footnoteReference w:id="3"/>
      </w:r>
      <w:r w:rsidR="00E109BA">
        <w:rPr>
          <w:rFonts w:ascii="Times New Roman" w:eastAsia="Times New Roman" w:hAnsi="Times New Roman" w:cs="Times New Roman"/>
          <w:sz w:val="24"/>
          <w:szCs w:val="24"/>
        </w:rPr>
        <w:t xml:space="preserve"> </w:t>
      </w:r>
      <w:r w:rsidRPr="008953AF">
        <w:rPr>
          <w:rFonts w:ascii="Times New Roman" w:eastAsia="Times New Roman" w:hAnsi="Times New Roman" w:cs="Times New Roman"/>
          <w:sz w:val="24"/>
          <w:szCs w:val="24"/>
        </w:rPr>
        <w:t>as required by 16 TAC § 24.11(e)(4)</w:t>
      </w:r>
      <w:r>
        <w:rPr>
          <w:rFonts w:ascii="Times New Roman" w:eastAsia="Times New Roman" w:hAnsi="Times New Roman" w:cs="Times New Roman"/>
          <w:sz w:val="24"/>
          <w:szCs w:val="24"/>
        </w:rPr>
        <w:t>(B)(iii)</w:t>
      </w:r>
      <w:r w:rsidR="003B4609">
        <w:rPr>
          <w:rFonts w:ascii="Times New Roman" w:eastAsia="Times New Roman" w:hAnsi="Times New Roman" w:cs="Times New Roman"/>
          <w:sz w:val="24"/>
          <w:szCs w:val="24"/>
        </w:rPr>
        <w:t>(II)</w:t>
      </w:r>
      <w:r>
        <w:rPr>
          <w:rFonts w:ascii="Times New Roman" w:eastAsia="Times New Roman" w:hAnsi="Times New Roman" w:cs="Times New Roman"/>
          <w:sz w:val="24"/>
          <w:szCs w:val="24"/>
        </w:rPr>
        <w:t>.</w:t>
      </w:r>
      <w:r w:rsidR="004B42B3" w:rsidRPr="004B42B3">
        <w:rPr>
          <w:rFonts w:ascii="Times New Roman" w:eastAsia="Times New Roman" w:hAnsi="Times New Roman" w:cs="Times New Roman"/>
          <w:sz w:val="24"/>
          <w:szCs w:val="24"/>
        </w:rPr>
        <w:t xml:space="preserve"> </w:t>
      </w:r>
    </w:p>
    <w:p w14:paraId="004D8610" w14:textId="4B18B8FF" w:rsidR="002E45AC" w:rsidRDefault="00E109BA" w:rsidP="004B42B3">
      <w:pPr>
        <w:widowControl w:val="0"/>
        <w:spacing w:after="0" w:line="36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Big Easy</w:t>
      </w:r>
      <w:r w:rsidR="004B42B3">
        <w:rPr>
          <w:rFonts w:ascii="Times New Roman" w:eastAsia="Times New Roman" w:hAnsi="Times New Roman" w:cs="Times New Roman"/>
          <w:sz w:val="24"/>
          <w:szCs w:val="24"/>
        </w:rPr>
        <w:t xml:space="preserve"> </w:t>
      </w:r>
      <w:r w:rsidR="004B42B3" w:rsidRPr="00E2548D">
        <w:rPr>
          <w:rFonts w:ascii="Times New Roman" w:eastAsia="Times New Roman" w:hAnsi="Times New Roman" w:cs="Times New Roman"/>
          <w:sz w:val="24"/>
          <w:szCs w:val="24"/>
        </w:rPr>
        <w:t xml:space="preserve">filed a Financial Guarantee stating that </w:t>
      </w:r>
      <w:r>
        <w:rPr>
          <w:rFonts w:ascii="Times New Roman" w:eastAsia="Times New Roman" w:hAnsi="Times New Roman" w:cs="Times New Roman"/>
          <w:sz w:val="24"/>
          <w:szCs w:val="24"/>
        </w:rPr>
        <w:t>Billy Brown</w:t>
      </w:r>
      <w:r w:rsidR="004B42B3">
        <w:rPr>
          <w:rFonts w:ascii="Times New Roman" w:eastAsia="Times New Roman" w:hAnsi="Times New Roman" w:cs="Times New Roman"/>
          <w:sz w:val="24"/>
          <w:szCs w:val="24"/>
        </w:rPr>
        <w:t xml:space="preserve"> </w:t>
      </w:r>
      <w:r w:rsidR="004B42B3" w:rsidRPr="00E2548D">
        <w:rPr>
          <w:rFonts w:ascii="Times New Roman" w:eastAsia="Times New Roman" w:hAnsi="Times New Roman" w:cs="Times New Roman"/>
          <w:sz w:val="24"/>
          <w:szCs w:val="24"/>
        </w:rPr>
        <w:t xml:space="preserve">is capable, available, and willing to cover </w:t>
      </w:r>
      <w:r w:rsidR="004B42B3">
        <w:rPr>
          <w:rFonts w:ascii="Times New Roman" w:eastAsia="Times New Roman" w:hAnsi="Times New Roman" w:cs="Times New Roman"/>
          <w:sz w:val="24"/>
          <w:szCs w:val="24"/>
        </w:rPr>
        <w:t>the expected</w:t>
      </w:r>
      <w:r w:rsidR="004B42B3" w:rsidRPr="00E2548D">
        <w:rPr>
          <w:rFonts w:ascii="Times New Roman" w:eastAsia="Times New Roman" w:hAnsi="Times New Roman" w:cs="Times New Roman"/>
          <w:sz w:val="24"/>
          <w:szCs w:val="24"/>
        </w:rPr>
        <w:t xml:space="preserve"> temporary cash shortages</w:t>
      </w:r>
      <w:r w:rsidR="004B42B3">
        <w:rPr>
          <w:rFonts w:ascii="Times New Roman" w:eastAsia="Times New Roman" w:hAnsi="Times New Roman" w:cs="Times New Roman"/>
          <w:sz w:val="24"/>
          <w:szCs w:val="24"/>
        </w:rPr>
        <w:t xml:space="preserve"> of </w:t>
      </w:r>
      <w:r>
        <w:rPr>
          <w:rFonts w:ascii="Times New Roman" w:eastAsia="Times New Roman" w:hAnsi="Times New Roman" w:cs="Times New Roman"/>
          <w:sz w:val="24"/>
          <w:szCs w:val="24"/>
        </w:rPr>
        <w:t>Big Easy</w:t>
      </w:r>
      <w:r w:rsidR="004B42B3" w:rsidRPr="00E2548D">
        <w:rPr>
          <w:rFonts w:ascii="Times New Roman" w:eastAsia="Times New Roman" w:hAnsi="Times New Roman" w:cs="Times New Roman"/>
          <w:sz w:val="24"/>
          <w:szCs w:val="24"/>
        </w:rPr>
        <w:t>.</w:t>
      </w:r>
      <w:r w:rsidR="004B42B3">
        <w:rPr>
          <w:rStyle w:val="FootnoteReference"/>
          <w:rFonts w:ascii="Times New Roman" w:eastAsia="Times New Roman" w:hAnsi="Times New Roman" w:cs="Times New Roman"/>
          <w:sz w:val="24"/>
          <w:szCs w:val="24"/>
        </w:rPr>
        <w:footnoteReference w:id="4"/>
      </w:r>
      <w:r w:rsidR="004B42B3">
        <w:rPr>
          <w:rFonts w:ascii="Times New Roman" w:eastAsia="Times New Roman" w:hAnsi="Times New Roman" w:cs="Times New Roman"/>
          <w:sz w:val="24"/>
          <w:szCs w:val="24"/>
        </w:rPr>
        <w:t xml:space="preserve"> </w:t>
      </w:r>
    </w:p>
    <w:p w14:paraId="20B5D911" w14:textId="1D1CEDDA" w:rsidR="00133D92" w:rsidRPr="00044207" w:rsidRDefault="00133D92" w:rsidP="004B42B3">
      <w:pPr>
        <w:widowControl w:val="0"/>
        <w:spacing w:after="0" w:line="360" w:lineRule="auto"/>
        <w:jc w:val="both"/>
        <w:rPr>
          <w:rFonts w:ascii="Times New Roman" w:eastAsia="Times New Roman" w:hAnsi="Times New Roman" w:cs="Times New Roman"/>
          <w:b/>
          <w:bCs/>
          <w:sz w:val="24"/>
          <w:szCs w:val="24"/>
        </w:rPr>
      </w:pPr>
      <w:r w:rsidRPr="00973928">
        <w:rPr>
          <w:rFonts w:ascii="Times New Roman" w:eastAsia="Times New Roman" w:hAnsi="Times New Roman" w:cs="Times New Roman"/>
          <w:sz w:val="24"/>
          <w:szCs w:val="24"/>
        </w:rPr>
        <w:tab/>
        <w:t xml:space="preserve">Based upon my review of </w:t>
      </w:r>
      <w:r w:rsidR="00E2548D" w:rsidRPr="00044207">
        <w:rPr>
          <w:rFonts w:ascii="Times New Roman" w:eastAsia="Times New Roman" w:hAnsi="Times New Roman" w:cs="Times New Roman"/>
          <w:sz w:val="24"/>
          <w:szCs w:val="24"/>
        </w:rPr>
        <w:t xml:space="preserve">the </w:t>
      </w:r>
      <w:r w:rsidRPr="00044207">
        <w:rPr>
          <w:rFonts w:ascii="Times New Roman" w:eastAsia="Times New Roman" w:hAnsi="Times New Roman" w:cs="Times New Roman"/>
          <w:sz w:val="24"/>
          <w:szCs w:val="24"/>
        </w:rPr>
        <w:t>financial statements</w:t>
      </w:r>
      <w:r w:rsidR="00E2548D" w:rsidRPr="00044207">
        <w:rPr>
          <w:rFonts w:ascii="Times New Roman" w:eastAsia="Times New Roman" w:hAnsi="Times New Roman" w:cs="Times New Roman"/>
          <w:sz w:val="24"/>
          <w:szCs w:val="24"/>
        </w:rPr>
        <w:t xml:space="preserve"> of </w:t>
      </w:r>
      <w:r w:rsidR="00E109BA">
        <w:rPr>
          <w:rFonts w:ascii="Times New Roman" w:eastAsia="Times New Roman" w:hAnsi="Times New Roman" w:cs="Times New Roman"/>
          <w:sz w:val="24"/>
          <w:szCs w:val="24"/>
        </w:rPr>
        <w:t>Billy Brown</w:t>
      </w:r>
      <w:r w:rsidRPr="00044207">
        <w:rPr>
          <w:rFonts w:ascii="Times New Roman" w:eastAsia="Times New Roman" w:hAnsi="Times New Roman" w:cs="Times New Roman"/>
          <w:sz w:val="24"/>
          <w:szCs w:val="24"/>
        </w:rPr>
        <w:t xml:space="preserve">, I calculate </w:t>
      </w:r>
      <w:r w:rsidR="003D29F6">
        <w:rPr>
          <w:rFonts w:ascii="Times New Roman" w:eastAsia="Times New Roman" w:hAnsi="Times New Roman" w:cs="Times New Roman"/>
          <w:sz w:val="24"/>
          <w:szCs w:val="24"/>
        </w:rPr>
        <w:t xml:space="preserve">a </w:t>
      </w:r>
      <w:r w:rsidR="003C4FC1" w:rsidRPr="00044207">
        <w:rPr>
          <w:rFonts w:ascii="Times New Roman" w:eastAsia="Times New Roman" w:hAnsi="Times New Roman" w:cs="Times New Roman"/>
          <w:sz w:val="24"/>
          <w:szCs w:val="24"/>
        </w:rPr>
        <w:t>debt-to-</w:t>
      </w:r>
      <w:r w:rsidR="003C4FC1" w:rsidRPr="00044207">
        <w:rPr>
          <w:rFonts w:ascii="Times New Roman" w:eastAsia="Times New Roman" w:hAnsi="Times New Roman" w:cs="Times New Roman"/>
          <w:sz w:val="24"/>
          <w:szCs w:val="24"/>
        </w:rPr>
        <w:lastRenderedPageBreak/>
        <w:t>equity</w:t>
      </w:r>
      <w:r w:rsidR="003D29F6">
        <w:rPr>
          <w:rFonts w:ascii="Times New Roman" w:eastAsia="Times New Roman" w:hAnsi="Times New Roman" w:cs="Times New Roman"/>
          <w:sz w:val="24"/>
          <w:szCs w:val="24"/>
        </w:rPr>
        <w:t xml:space="preserve"> ratio </w:t>
      </w:r>
      <w:r w:rsidRPr="00044207">
        <w:rPr>
          <w:rFonts w:ascii="Times New Roman" w:eastAsia="Times New Roman" w:hAnsi="Times New Roman" w:cs="Times New Roman"/>
          <w:sz w:val="24"/>
          <w:szCs w:val="24"/>
        </w:rPr>
        <w:t xml:space="preserve">equal to </w:t>
      </w:r>
      <w:r w:rsidR="00E109BA">
        <w:rPr>
          <w:rFonts w:ascii="Times New Roman" w:eastAsia="Times New Roman" w:hAnsi="Times New Roman" w:cs="Times New Roman"/>
          <w:sz w:val="24"/>
          <w:szCs w:val="24"/>
        </w:rPr>
        <w:t>0.17 as provided in confidential attachment FB-1</w:t>
      </w:r>
      <w:r w:rsidR="00A34586">
        <w:rPr>
          <w:rFonts w:ascii="Times New Roman" w:eastAsia="Times New Roman" w:hAnsi="Times New Roman" w:cs="Times New Roman"/>
          <w:sz w:val="24"/>
          <w:szCs w:val="24"/>
        </w:rPr>
        <w:t>.</w:t>
      </w:r>
      <w:r w:rsidRPr="00044207">
        <w:rPr>
          <w:rFonts w:ascii="Times New Roman" w:eastAsia="Times New Roman" w:hAnsi="Times New Roman" w:cs="Times New Roman"/>
          <w:sz w:val="24"/>
          <w:szCs w:val="24"/>
        </w:rPr>
        <w:t xml:space="preserve"> Because the ratio is </w:t>
      </w:r>
      <w:r w:rsidR="00E109BA">
        <w:rPr>
          <w:rFonts w:ascii="Times New Roman" w:eastAsia="Times New Roman" w:hAnsi="Times New Roman" w:cs="Times New Roman"/>
          <w:sz w:val="24"/>
          <w:szCs w:val="24"/>
        </w:rPr>
        <w:t>less</w:t>
      </w:r>
      <w:r w:rsidRPr="00044207">
        <w:rPr>
          <w:rFonts w:ascii="Times New Roman" w:eastAsia="Times New Roman" w:hAnsi="Times New Roman" w:cs="Times New Roman"/>
          <w:sz w:val="24"/>
          <w:szCs w:val="24"/>
        </w:rPr>
        <w:t xml:space="preserve"> than 1, I recommend a finding that </w:t>
      </w:r>
      <w:r w:rsidR="001E4769">
        <w:rPr>
          <w:rFonts w:ascii="Times New Roman" w:eastAsia="Times New Roman" w:hAnsi="Times New Roman" w:cs="Times New Roman"/>
          <w:sz w:val="24"/>
          <w:szCs w:val="24"/>
        </w:rPr>
        <w:t>Billy Brown</w:t>
      </w:r>
      <w:r w:rsidR="00E2548D" w:rsidRPr="00044207">
        <w:rPr>
          <w:rFonts w:ascii="Times New Roman" w:eastAsia="Times New Roman" w:hAnsi="Times New Roman" w:cs="Times New Roman"/>
          <w:sz w:val="24"/>
          <w:szCs w:val="24"/>
        </w:rPr>
        <w:t xml:space="preserve"> </w:t>
      </w:r>
      <w:r w:rsidRPr="00044207">
        <w:rPr>
          <w:rFonts w:ascii="Times New Roman" w:eastAsia="Times New Roman" w:hAnsi="Times New Roman" w:cs="Times New Roman"/>
          <w:sz w:val="24"/>
          <w:szCs w:val="24"/>
        </w:rPr>
        <w:t xml:space="preserve">meets the leverage test specified in 16 TAC </w:t>
      </w:r>
      <w:bookmarkStart w:id="4" w:name="_Hlk59192949"/>
      <w:r w:rsidRPr="00044207">
        <w:rPr>
          <w:rFonts w:ascii="Times New Roman" w:eastAsia="Times New Roman" w:hAnsi="Times New Roman" w:cs="Times New Roman"/>
          <w:sz w:val="24"/>
          <w:szCs w:val="24"/>
        </w:rPr>
        <w:t>§</w:t>
      </w:r>
      <w:r w:rsidR="00901C4B">
        <w:rPr>
          <w:rFonts w:ascii="Times New Roman" w:eastAsia="Times New Roman" w:hAnsi="Times New Roman" w:cs="Times New Roman"/>
          <w:sz w:val="24"/>
          <w:szCs w:val="24"/>
        </w:rPr>
        <w:t> </w:t>
      </w:r>
      <w:r w:rsidRPr="00044207">
        <w:rPr>
          <w:rFonts w:ascii="Times New Roman" w:eastAsia="Times New Roman" w:hAnsi="Times New Roman" w:cs="Times New Roman"/>
          <w:sz w:val="24"/>
          <w:szCs w:val="24"/>
        </w:rPr>
        <w:t>24.11(e)(2)(</w:t>
      </w:r>
      <w:r w:rsidR="00E109BA">
        <w:rPr>
          <w:rFonts w:ascii="Times New Roman" w:eastAsia="Times New Roman" w:hAnsi="Times New Roman" w:cs="Times New Roman"/>
          <w:sz w:val="24"/>
          <w:szCs w:val="24"/>
        </w:rPr>
        <w:t>A</w:t>
      </w:r>
      <w:r w:rsidRPr="00044207">
        <w:rPr>
          <w:rFonts w:ascii="Times New Roman" w:eastAsia="Times New Roman" w:hAnsi="Times New Roman" w:cs="Times New Roman"/>
          <w:sz w:val="24"/>
          <w:szCs w:val="24"/>
        </w:rPr>
        <w:t>).</w:t>
      </w:r>
      <w:bookmarkEnd w:id="4"/>
      <w:r w:rsidR="00044207" w:rsidRPr="00044207">
        <w:rPr>
          <w:rFonts w:ascii="Times New Roman" w:eastAsia="Times New Roman" w:hAnsi="Times New Roman" w:cs="Times New Roman"/>
          <w:sz w:val="24"/>
          <w:szCs w:val="24"/>
        </w:rPr>
        <w:t xml:space="preserve"> Therefore, I recommend a finding that</w:t>
      </w:r>
      <w:r w:rsidR="00ED42AF">
        <w:rPr>
          <w:rFonts w:ascii="Times New Roman" w:eastAsia="Times New Roman" w:hAnsi="Times New Roman" w:cs="Times New Roman"/>
          <w:sz w:val="24"/>
          <w:szCs w:val="24"/>
        </w:rPr>
        <w:t>—t</w:t>
      </w:r>
      <w:r w:rsidR="00044207" w:rsidRPr="00044207">
        <w:rPr>
          <w:rFonts w:ascii="Times New Roman" w:eastAsia="Times New Roman" w:hAnsi="Times New Roman" w:cs="Times New Roman"/>
          <w:sz w:val="24"/>
          <w:szCs w:val="24"/>
        </w:rPr>
        <w:t>hrough its affiliate</w:t>
      </w:r>
      <w:r w:rsidR="00ED42AF">
        <w:rPr>
          <w:rFonts w:ascii="Times New Roman" w:eastAsia="Times New Roman" w:hAnsi="Times New Roman" w:cs="Times New Roman"/>
          <w:sz w:val="24"/>
          <w:szCs w:val="24"/>
        </w:rPr>
        <w:t>—</w:t>
      </w:r>
      <w:r w:rsidR="00E109BA">
        <w:rPr>
          <w:rFonts w:ascii="Times New Roman" w:eastAsia="Times New Roman" w:hAnsi="Times New Roman" w:cs="Times New Roman"/>
          <w:sz w:val="24"/>
          <w:szCs w:val="24"/>
        </w:rPr>
        <w:t>Big Easy</w:t>
      </w:r>
      <w:r w:rsidR="00044207" w:rsidRPr="00044207">
        <w:rPr>
          <w:rFonts w:ascii="Times New Roman" w:eastAsia="Times New Roman" w:hAnsi="Times New Roman" w:cs="Times New Roman"/>
          <w:sz w:val="24"/>
          <w:szCs w:val="24"/>
        </w:rPr>
        <w:t xml:space="preserve"> meets the leverage test as specified</w:t>
      </w:r>
      <w:r w:rsidR="00044207">
        <w:rPr>
          <w:rFonts w:ascii="Times New Roman" w:eastAsia="Times New Roman" w:hAnsi="Times New Roman" w:cs="Times New Roman"/>
          <w:sz w:val="24"/>
          <w:szCs w:val="24"/>
        </w:rPr>
        <w:t xml:space="preserve"> in </w:t>
      </w:r>
      <w:r w:rsidR="00044207" w:rsidRPr="00044207">
        <w:rPr>
          <w:rFonts w:ascii="Times New Roman" w:eastAsia="Times New Roman" w:hAnsi="Times New Roman" w:cs="Times New Roman"/>
          <w:sz w:val="24"/>
          <w:szCs w:val="24"/>
        </w:rPr>
        <w:t>16 TAC § 24.11(e)(2)(</w:t>
      </w:r>
      <w:r w:rsidR="00044207">
        <w:rPr>
          <w:rFonts w:ascii="Times New Roman" w:eastAsia="Times New Roman" w:hAnsi="Times New Roman" w:cs="Times New Roman"/>
          <w:sz w:val="24"/>
          <w:szCs w:val="24"/>
        </w:rPr>
        <w:t>E</w:t>
      </w:r>
      <w:r w:rsidR="00044207" w:rsidRPr="00044207">
        <w:rPr>
          <w:rFonts w:ascii="Times New Roman" w:eastAsia="Times New Roman" w:hAnsi="Times New Roman" w:cs="Times New Roman"/>
          <w:sz w:val="24"/>
          <w:szCs w:val="24"/>
        </w:rPr>
        <w:t>)</w:t>
      </w:r>
      <w:r w:rsidR="00ED42AF">
        <w:rPr>
          <w:rFonts w:ascii="Times New Roman" w:eastAsia="Times New Roman" w:hAnsi="Times New Roman" w:cs="Times New Roman"/>
          <w:sz w:val="24"/>
          <w:szCs w:val="24"/>
        </w:rPr>
        <w:t>.</w:t>
      </w:r>
    </w:p>
    <w:p w14:paraId="62695412" w14:textId="3F4B02E2" w:rsidR="00376E5F" w:rsidRPr="001C59A0" w:rsidRDefault="00376E5F" w:rsidP="004B42B3">
      <w:pPr>
        <w:widowControl w:val="0"/>
        <w:spacing w:after="0" w:line="360" w:lineRule="auto"/>
        <w:jc w:val="both"/>
        <w:rPr>
          <w:rFonts w:ascii="Times New Roman" w:eastAsia="Times New Roman" w:hAnsi="Times New Roman" w:cs="Times New Roman"/>
          <w:b/>
          <w:bCs/>
          <w:sz w:val="24"/>
          <w:szCs w:val="24"/>
        </w:rPr>
      </w:pPr>
      <w:r w:rsidRPr="001C59A0">
        <w:rPr>
          <w:rFonts w:ascii="Times New Roman" w:eastAsia="Times New Roman" w:hAnsi="Times New Roman" w:cs="Times New Roman"/>
          <w:b/>
          <w:bCs/>
          <w:i/>
          <w:iCs/>
          <w:sz w:val="24"/>
          <w:szCs w:val="24"/>
        </w:rPr>
        <w:t>Operations Test</w:t>
      </w:r>
    </w:p>
    <w:p w14:paraId="7405BA72" w14:textId="77777777" w:rsidR="005F4228" w:rsidRPr="0072597A" w:rsidRDefault="00133D92" w:rsidP="005F4228">
      <w:pPr>
        <w:spacing w:after="12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sidR="005F4228" w:rsidRPr="00F7391A">
        <w:rPr>
          <w:rFonts w:ascii="Times New Roman" w:eastAsia="Times New Roman" w:hAnsi="Times New Roman" w:cs="Times New Roman"/>
          <w:sz w:val="24"/>
          <w:szCs w:val="24"/>
        </w:rPr>
        <w:t xml:space="preserve">An owner or operator must demonstrate sufficient available cash to cover projected cash shortages for operations and maintenance </w:t>
      </w:r>
      <w:r w:rsidR="005F4228" w:rsidRPr="00204D19">
        <w:rPr>
          <w:rFonts w:ascii="Times New Roman" w:eastAsia="Times New Roman" w:hAnsi="Times New Roman" w:cs="Times New Roman"/>
          <w:sz w:val="24"/>
          <w:szCs w:val="24"/>
        </w:rPr>
        <w:t>expense during the first five years of operations</w:t>
      </w:r>
      <w:r w:rsidR="005F4228">
        <w:rPr>
          <w:rFonts w:ascii="Times New Roman" w:eastAsia="Times New Roman" w:hAnsi="Times New Roman" w:cs="Times New Roman"/>
          <w:sz w:val="24"/>
          <w:szCs w:val="24"/>
        </w:rPr>
        <w:t>; or a</w:t>
      </w:r>
      <w:r w:rsidR="005F4228" w:rsidRPr="003D0026">
        <w:rPr>
          <w:rFonts w:ascii="Times New Roman" w:eastAsia="Times New Roman" w:hAnsi="Times New Roman" w:cs="Times New Roman"/>
          <w:sz w:val="24"/>
          <w:szCs w:val="24"/>
        </w:rPr>
        <w:t xml:space="preserve">n </w:t>
      </w:r>
      <w:r w:rsidR="005F4228">
        <w:rPr>
          <w:rFonts w:ascii="Times New Roman" w:eastAsia="Times New Roman" w:hAnsi="Times New Roman" w:cs="Times New Roman"/>
          <w:sz w:val="24"/>
          <w:szCs w:val="24"/>
        </w:rPr>
        <w:t xml:space="preserve">affiliated interest may provide a written guaranty of coverage of temporary cash shortages if the </w:t>
      </w:r>
      <w:r w:rsidR="005F4228" w:rsidRPr="0072597A">
        <w:rPr>
          <w:rFonts w:ascii="Times New Roman" w:eastAsia="Times New Roman" w:hAnsi="Times New Roman" w:cs="Times New Roman"/>
          <w:sz w:val="24"/>
          <w:szCs w:val="24"/>
        </w:rPr>
        <w:t>affiliated interest also satisfies the leverage test, as required by 16 TAC § 24.11(e)(3).</w:t>
      </w:r>
    </w:p>
    <w:p w14:paraId="1ACE9F01" w14:textId="74C8487D" w:rsidR="005F4228" w:rsidRDefault="005F4228" w:rsidP="005F4228">
      <w:pPr>
        <w:spacing w:after="120" w:line="360" w:lineRule="auto"/>
        <w:jc w:val="both"/>
        <w:rPr>
          <w:rFonts w:ascii="Times New Roman" w:eastAsia="Times New Roman" w:hAnsi="Times New Roman" w:cs="Times New Roman"/>
          <w:sz w:val="24"/>
          <w:szCs w:val="24"/>
        </w:rPr>
      </w:pPr>
      <w:r w:rsidRPr="0072597A">
        <w:rPr>
          <w:rFonts w:ascii="Times New Roman" w:eastAsia="Times New Roman" w:hAnsi="Times New Roman" w:cs="Times New Roman"/>
          <w:sz w:val="24"/>
          <w:szCs w:val="24"/>
        </w:rPr>
        <w:tab/>
        <w:t xml:space="preserve">The affidavit provided by </w:t>
      </w:r>
      <w:r w:rsidR="00AA0833">
        <w:rPr>
          <w:rFonts w:ascii="Times New Roman" w:eastAsia="Times New Roman" w:hAnsi="Times New Roman" w:cs="Times New Roman"/>
          <w:sz w:val="24"/>
          <w:szCs w:val="24"/>
        </w:rPr>
        <w:t>Billy Brown</w:t>
      </w:r>
      <w:r w:rsidRPr="0072597A">
        <w:rPr>
          <w:rFonts w:ascii="Times New Roman" w:eastAsia="Times New Roman" w:hAnsi="Times New Roman" w:cs="Times New Roman"/>
          <w:sz w:val="24"/>
          <w:szCs w:val="24"/>
        </w:rPr>
        <w:t xml:space="preserve"> demonstrates a written guarantee of coverage of temporary cash shortages from an affiliated </w:t>
      </w:r>
      <w:r w:rsidRPr="002F15C8">
        <w:rPr>
          <w:rFonts w:ascii="Times New Roman" w:eastAsia="Times New Roman" w:hAnsi="Times New Roman" w:cs="Times New Roman"/>
          <w:sz w:val="24"/>
          <w:szCs w:val="24"/>
        </w:rPr>
        <w:t xml:space="preserve">interest. </w:t>
      </w:r>
      <w:r w:rsidR="00AA0833">
        <w:rPr>
          <w:rFonts w:ascii="Times New Roman" w:eastAsia="Times New Roman" w:hAnsi="Times New Roman" w:cs="Times New Roman"/>
          <w:sz w:val="24"/>
          <w:szCs w:val="24"/>
        </w:rPr>
        <w:t>Big Easy</w:t>
      </w:r>
      <w:r w:rsidRPr="002F15C8">
        <w:rPr>
          <w:rFonts w:ascii="Times New Roman" w:eastAsia="Times New Roman" w:hAnsi="Times New Roman" w:cs="Times New Roman"/>
          <w:sz w:val="24"/>
          <w:szCs w:val="24"/>
        </w:rPr>
        <w:t>’s financial projections show that there are projected operations shortages</w:t>
      </w:r>
      <w:r w:rsidR="00315113" w:rsidRPr="002F15C8">
        <w:rPr>
          <w:rFonts w:ascii="Times New Roman" w:eastAsia="Times New Roman" w:hAnsi="Times New Roman" w:cs="Times New Roman"/>
          <w:sz w:val="24"/>
          <w:szCs w:val="24"/>
        </w:rPr>
        <w:t xml:space="preserve"> in the first year of operating, however </w:t>
      </w:r>
      <w:r w:rsidR="00517174">
        <w:rPr>
          <w:rFonts w:ascii="Times New Roman" w:eastAsia="Times New Roman" w:hAnsi="Times New Roman" w:cs="Times New Roman"/>
          <w:sz w:val="24"/>
          <w:szCs w:val="24"/>
        </w:rPr>
        <w:t>Billy Brow</w:t>
      </w:r>
      <w:r w:rsidR="00B90575">
        <w:rPr>
          <w:rFonts w:ascii="Times New Roman" w:eastAsia="Times New Roman" w:hAnsi="Times New Roman" w:cs="Times New Roman"/>
          <w:sz w:val="24"/>
          <w:szCs w:val="24"/>
        </w:rPr>
        <w:t>n</w:t>
      </w:r>
      <w:r w:rsidR="002F15C8" w:rsidRPr="002F15C8">
        <w:rPr>
          <w:rFonts w:ascii="Times New Roman" w:eastAsia="Times New Roman" w:hAnsi="Times New Roman" w:cs="Times New Roman"/>
          <w:sz w:val="24"/>
          <w:szCs w:val="24"/>
        </w:rPr>
        <w:t>’s available cash</w:t>
      </w:r>
      <w:r w:rsidR="00517174">
        <w:rPr>
          <w:rFonts w:ascii="Times New Roman" w:eastAsia="Times New Roman" w:hAnsi="Times New Roman" w:cs="Times New Roman"/>
          <w:sz w:val="24"/>
          <w:szCs w:val="24"/>
        </w:rPr>
        <w:t xml:space="preserve"> is sufficient to cover the shortage as provide in confidential attachment FB-1</w:t>
      </w:r>
      <w:r w:rsidR="00844248">
        <w:rPr>
          <w:rFonts w:ascii="Times New Roman" w:eastAsia="Times New Roman" w:hAnsi="Times New Roman" w:cs="Times New Roman"/>
          <w:sz w:val="24"/>
          <w:szCs w:val="24"/>
        </w:rPr>
        <w:t xml:space="preserve"> and as indicated on the letter provided from Billy Browns institution</w:t>
      </w:r>
      <w:r w:rsidRPr="002F15C8">
        <w:rPr>
          <w:rFonts w:ascii="Times New Roman" w:eastAsia="Times New Roman" w:hAnsi="Times New Roman" w:cs="Times New Roman"/>
          <w:sz w:val="24"/>
          <w:szCs w:val="24"/>
        </w:rPr>
        <w:t>.</w:t>
      </w:r>
      <w:r w:rsidR="00B90575">
        <w:rPr>
          <w:rStyle w:val="FootnoteReference"/>
          <w:rFonts w:ascii="Times New Roman" w:eastAsia="Times New Roman" w:hAnsi="Times New Roman" w:cs="Times New Roman"/>
          <w:sz w:val="24"/>
          <w:szCs w:val="24"/>
        </w:rPr>
        <w:footnoteReference w:id="5"/>
      </w:r>
      <w:r w:rsidRPr="002F15C8">
        <w:rPr>
          <w:rFonts w:ascii="Times New Roman" w:eastAsia="Times New Roman" w:hAnsi="Times New Roman" w:cs="Times New Roman"/>
          <w:sz w:val="24"/>
          <w:szCs w:val="24"/>
        </w:rPr>
        <w:t xml:space="preserve"> </w:t>
      </w:r>
      <w:r w:rsidR="00517174">
        <w:rPr>
          <w:rFonts w:ascii="Times New Roman" w:eastAsia="Times New Roman" w:hAnsi="Times New Roman" w:cs="Times New Roman"/>
          <w:sz w:val="24"/>
          <w:szCs w:val="24"/>
        </w:rPr>
        <w:t xml:space="preserve"> </w:t>
      </w:r>
      <w:r w:rsidRPr="002F15C8">
        <w:rPr>
          <w:rFonts w:ascii="Times New Roman" w:eastAsia="Times New Roman" w:hAnsi="Times New Roman" w:cs="Times New Roman"/>
          <w:sz w:val="24"/>
          <w:szCs w:val="24"/>
        </w:rPr>
        <w:t>Therefore</w:t>
      </w:r>
      <w:r w:rsidRPr="0072597A">
        <w:rPr>
          <w:rFonts w:ascii="Times New Roman" w:eastAsia="Times New Roman" w:hAnsi="Times New Roman" w:cs="Times New Roman"/>
          <w:sz w:val="24"/>
          <w:szCs w:val="24"/>
        </w:rPr>
        <w:t xml:space="preserve">, I recommend a finding that </w:t>
      </w:r>
      <w:r w:rsidR="00517174">
        <w:rPr>
          <w:rFonts w:ascii="Times New Roman" w:eastAsia="Times New Roman" w:hAnsi="Times New Roman" w:cs="Times New Roman"/>
          <w:sz w:val="24"/>
          <w:szCs w:val="24"/>
        </w:rPr>
        <w:t>Big Easy</w:t>
      </w:r>
      <w:r w:rsidRPr="0072597A">
        <w:rPr>
          <w:rFonts w:ascii="Times New Roman" w:eastAsia="Times New Roman" w:hAnsi="Times New Roman" w:cs="Times New Roman"/>
          <w:sz w:val="24"/>
          <w:szCs w:val="24"/>
        </w:rPr>
        <w:t xml:space="preserve"> meets the operations test specified in 16 TAC § 24.11(e)(3).</w:t>
      </w:r>
    </w:p>
    <w:p w14:paraId="095CF21D" w14:textId="77777777" w:rsidR="008E0099" w:rsidRPr="002566BD" w:rsidRDefault="008E0099" w:rsidP="008E0099">
      <w:pPr>
        <w:spacing w:after="120" w:line="360" w:lineRule="auto"/>
        <w:jc w:val="both"/>
        <w:rPr>
          <w:rFonts w:ascii="Times New Roman" w:eastAsia="Times New Roman" w:hAnsi="Times New Roman" w:cs="Times New Roman"/>
          <w:b/>
          <w:bCs/>
          <w:sz w:val="24"/>
          <w:szCs w:val="24"/>
        </w:rPr>
      </w:pPr>
      <w:r w:rsidRPr="002566BD">
        <w:rPr>
          <w:rFonts w:ascii="Times New Roman" w:eastAsia="Times New Roman" w:hAnsi="Times New Roman" w:cs="Times New Roman"/>
          <w:b/>
          <w:bCs/>
          <w:i/>
          <w:iCs/>
          <w:sz w:val="24"/>
          <w:szCs w:val="24"/>
        </w:rPr>
        <w:t>Capital Improvement Plan</w:t>
      </w:r>
    </w:p>
    <w:p w14:paraId="1FEF41B1" w14:textId="48F568DB" w:rsidR="00517174" w:rsidRPr="0072597A" w:rsidRDefault="008E0099" w:rsidP="005F4228">
      <w:pPr>
        <w:spacing w:after="120" w:line="360" w:lineRule="auto"/>
        <w:jc w:val="both"/>
        <w:rPr>
          <w:rFonts w:ascii="Times New Roman" w:eastAsia="Times New Roman" w:hAnsi="Times New Roman" w:cs="Times New Roman"/>
          <w:sz w:val="24"/>
          <w:szCs w:val="24"/>
        </w:rPr>
      </w:pPr>
      <w:r w:rsidRPr="002566BD">
        <w:rPr>
          <w:rFonts w:ascii="Times New Roman" w:eastAsia="Times New Roman" w:hAnsi="Times New Roman" w:cs="Times New Roman"/>
          <w:b/>
          <w:bCs/>
          <w:sz w:val="24"/>
          <w:szCs w:val="24"/>
        </w:rPr>
        <w:tab/>
      </w:r>
      <w:r>
        <w:rPr>
          <w:rFonts w:ascii="Times New Roman" w:eastAsia="Times New Roman" w:hAnsi="Times New Roman" w:cs="Times New Roman"/>
          <w:sz w:val="24"/>
          <w:szCs w:val="24"/>
        </w:rPr>
        <w:t xml:space="preserve">New facilities to the serve the requested area </w:t>
      </w:r>
      <w:r w:rsidRPr="002566BD">
        <w:rPr>
          <w:rFonts w:ascii="Times New Roman" w:eastAsia="Times New Roman" w:hAnsi="Times New Roman" w:cs="Times New Roman"/>
          <w:sz w:val="24"/>
          <w:szCs w:val="24"/>
        </w:rPr>
        <w:t>w</w:t>
      </w:r>
      <w:r>
        <w:rPr>
          <w:rFonts w:ascii="Times New Roman" w:eastAsia="Times New Roman" w:hAnsi="Times New Roman" w:cs="Times New Roman"/>
          <w:sz w:val="24"/>
          <w:szCs w:val="24"/>
        </w:rPr>
        <w:t xml:space="preserve">ill be paid for by </w:t>
      </w:r>
      <w:r w:rsidRPr="002566BD">
        <w:rPr>
          <w:rFonts w:ascii="Times New Roman" w:eastAsia="Times New Roman" w:hAnsi="Times New Roman" w:cs="Times New Roman"/>
          <w:sz w:val="24"/>
          <w:szCs w:val="24"/>
        </w:rPr>
        <w:t>the developer</w:t>
      </w:r>
      <w:r w:rsidR="00247DA5">
        <w:rPr>
          <w:rFonts w:ascii="Times New Roman" w:eastAsia="Times New Roman" w:hAnsi="Times New Roman" w:cs="Times New Roman"/>
          <w:sz w:val="24"/>
          <w:szCs w:val="24"/>
        </w:rPr>
        <w:t xml:space="preserve"> that is owned by Billy Brown</w:t>
      </w:r>
      <w:r>
        <w:rPr>
          <w:rFonts w:ascii="Times New Roman" w:eastAsia="Times New Roman" w:hAnsi="Times New Roman" w:cs="Times New Roman"/>
          <w:sz w:val="24"/>
          <w:szCs w:val="24"/>
        </w:rPr>
        <w:t>.</w:t>
      </w:r>
      <w:r>
        <w:rPr>
          <w:rStyle w:val="FootnoteReference"/>
          <w:rFonts w:ascii="Times New Roman" w:eastAsia="Times New Roman" w:hAnsi="Times New Roman" w:cs="Times New Roman"/>
          <w:sz w:val="24"/>
          <w:szCs w:val="24"/>
        </w:rPr>
        <w:footnoteReference w:id="6"/>
      </w:r>
      <w:r>
        <w:rPr>
          <w:rFonts w:ascii="Times New Roman" w:eastAsia="Times New Roman" w:hAnsi="Times New Roman" w:cs="Times New Roman"/>
          <w:sz w:val="24"/>
          <w:szCs w:val="24"/>
        </w:rPr>
        <w:t xml:space="preserve">  </w:t>
      </w:r>
      <w:r w:rsidR="00247DA5">
        <w:rPr>
          <w:rFonts w:ascii="Times New Roman" w:eastAsia="Times New Roman" w:hAnsi="Times New Roman" w:cs="Times New Roman"/>
          <w:sz w:val="24"/>
          <w:szCs w:val="24"/>
        </w:rPr>
        <w:t>Billy Brown</w:t>
      </w:r>
      <w:r>
        <w:rPr>
          <w:rFonts w:ascii="Times New Roman" w:eastAsia="Times New Roman" w:hAnsi="Times New Roman" w:cs="Times New Roman"/>
          <w:sz w:val="24"/>
          <w:szCs w:val="24"/>
        </w:rPr>
        <w:t xml:space="preserve"> </w:t>
      </w:r>
      <w:r w:rsidR="001A7C7D">
        <w:rPr>
          <w:rFonts w:ascii="Times New Roman" w:eastAsia="Times New Roman" w:hAnsi="Times New Roman" w:cs="Times New Roman"/>
          <w:sz w:val="24"/>
          <w:szCs w:val="24"/>
        </w:rPr>
        <w:t>is capable, available, and willing</w:t>
      </w:r>
      <w:r w:rsidR="00247DA5">
        <w:rPr>
          <w:rFonts w:ascii="Times New Roman" w:eastAsia="Times New Roman" w:hAnsi="Times New Roman" w:cs="Times New Roman"/>
          <w:sz w:val="24"/>
          <w:szCs w:val="24"/>
        </w:rPr>
        <w:t xml:space="preserve"> to </w:t>
      </w:r>
      <w:r>
        <w:rPr>
          <w:rFonts w:ascii="Times New Roman" w:eastAsia="Times New Roman" w:hAnsi="Times New Roman" w:cs="Times New Roman"/>
          <w:sz w:val="24"/>
          <w:szCs w:val="24"/>
        </w:rPr>
        <w:t>pay for</w:t>
      </w:r>
      <w:r w:rsidR="001A7C7D">
        <w:rPr>
          <w:rFonts w:ascii="Times New Roman" w:eastAsia="Times New Roman" w:hAnsi="Times New Roman" w:cs="Times New Roman"/>
          <w:sz w:val="24"/>
          <w:szCs w:val="24"/>
        </w:rPr>
        <w:t xml:space="preserve"> the</w:t>
      </w:r>
      <w:r>
        <w:rPr>
          <w:rFonts w:ascii="Times New Roman" w:eastAsia="Times New Roman" w:hAnsi="Times New Roman" w:cs="Times New Roman"/>
          <w:sz w:val="24"/>
          <w:szCs w:val="24"/>
        </w:rPr>
        <w:t xml:space="preserve"> </w:t>
      </w:r>
      <w:r w:rsidR="00247DA5">
        <w:rPr>
          <w:rFonts w:ascii="Times New Roman" w:eastAsia="Times New Roman" w:hAnsi="Times New Roman" w:cs="Times New Roman"/>
          <w:sz w:val="24"/>
          <w:szCs w:val="24"/>
        </w:rPr>
        <w:t>water plant and distribution lines</w:t>
      </w:r>
      <w:r w:rsidR="00AD68C9">
        <w:rPr>
          <w:rStyle w:val="FootnoteReference"/>
          <w:rFonts w:ascii="Times New Roman" w:eastAsia="Times New Roman" w:hAnsi="Times New Roman" w:cs="Times New Roman"/>
          <w:sz w:val="24"/>
          <w:szCs w:val="24"/>
        </w:rPr>
        <w:footnoteReference w:id="7"/>
      </w:r>
      <w:r w:rsidR="00247DA5">
        <w:rPr>
          <w:rFonts w:ascii="Times New Roman" w:eastAsia="Times New Roman" w:hAnsi="Times New Roman" w:cs="Times New Roman"/>
          <w:sz w:val="24"/>
          <w:szCs w:val="24"/>
        </w:rPr>
        <w:t xml:space="preserve"> with </w:t>
      </w:r>
      <w:r>
        <w:rPr>
          <w:rFonts w:ascii="Times New Roman" w:eastAsia="Times New Roman" w:hAnsi="Times New Roman" w:cs="Times New Roman"/>
          <w:sz w:val="24"/>
          <w:szCs w:val="24"/>
        </w:rPr>
        <w:t>cash reserves</w:t>
      </w:r>
      <w:r w:rsidR="00247DA5">
        <w:rPr>
          <w:rFonts w:ascii="Times New Roman" w:eastAsia="Times New Roman" w:hAnsi="Times New Roman" w:cs="Times New Roman"/>
          <w:sz w:val="24"/>
          <w:szCs w:val="24"/>
        </w:rPr>
        <w:t xml:space="preserve"> as provided in confidential attachment FB-1</w:t>
      </w:r>
      <w:r>
        <w:rPr>
          <w:rFonts w:ascii="Times New Roman" w:eastAsia="Times New Roman" w:hAnsi="Times New Roman" w:cs="Times New Roman"/>
          <w:sz w:val="24"/>
          <w:szCs w:val="24"/>
        </w:rPr>
        <w:t xml:space="preserve">. </w:t>
      </w:r>
      <w:r w:rsidRPr="002566BD">
        <w:rPr>
          <w:rFonts w:ascii="Times New Roman" w:eastAsia="Times New Roman" w:hAnsi="Times New Roman" w:cs="Times New Roman"/>
          <w:sz w:val="24"/>
          <w:szCs w:val="24"/>
        </w:rPr>
        <w:t xml:space="preserve"> Therefore, I recommend a finding that </w:t>
      </w:r>
      <w:r w:rsidR="00247DA5">
        <w:rPr>
          <w:rFonts w:ascii="Times New Roman" w:eastAsia="Times New Roman" w:hAnsi="Times New Roman" w:cs="Times New Roman"/>
          <w:sz w:val="24"/>
          <w:szCs w:val="24"/>
        </w:rPr>
        <w:t>Big Easy</w:t>
      </w:r>
      <w:r w:rsidRPr="002566BD">
        <w:rPr>
          <w:rFonts w:ascii="Times New Roman" w:eastAsia="Times New Roman" w:hAnsi="Times New Roman" w:cs="Times New Roman"/>
          <w:sz w:val="24"/>
          <w:szCs w:val="24"/>
        </w:rPr>
        <w:t xml:space="preserve"> meets the requirements specified in 16 TAC § 24.11(e)(5).</w:t>
      </w:r>
    </w:p>
    <w:p w14:paraId="1640854D" w14:textId="03B698F2" w:rsidR="00376E5F" w:rsidRPr="001C59A0" w:rsidRDefault="00376E5F" w:rsidP="005F4228">
      <w:pPr>
        <w:widowControl w:val="0"/>
        <w:spacing w:after="0" w:line="360" w:lineRule="auto"/>
        <w:jc w:val="both"/>
        <w:rPr>
          <w:rFonts w:ascii="Times New Roman" w:eastAsia="Times New Roman" w:hAnsi="Times New Roman" w:cs="Times New Roman"/>
          <w:b/>
          <w:bCs/>
          <w:i/>
          <w:iCs/>
          <w:sz w:val="24"/>
          <w:szCs w:val="24"/>
        </w:rPr>
      </w:pPr>
      <w:r w:rsidRPr="001C59A0">
        <w:rPr>
          <w:rFonts w:ascii="Times New Roman" w:eastAsia="Times New Roman" w:hAnsi="Times New Roman" w:cs="Times New Roman"/>
          <w:b/>
          <w:bCs/>
          <w:i/>
          <w:iCs/>
          <w:sz w:val="24"/>
          <w:szCs w:val="24"/>
        </w:rPr>
        <w:t>Recommendation</w:t>
      </w:r>
    </w:p>
    <w:p w14:paraId="5CAD1645" w14:textId="7BC7D396" w:rsidR="00376E5F" w:rsidRPr="004037C0" w:rsidRDefault="00376E5F" w:rsidP="004B42B3">
      <w:pPr>
        <w:widowControl w:val="0"/>
        <w:spacing w:after="0" w:line="360" w:lineRule="auto"/>
        <w:ind w:firstLine="720"/>
        <w:jc w:val="both"/>
        <w:rPr>
          <w:rFonts w:ascii="Times New Roman" w:eastAsia="Times New Roman" w:hAnsi="Times New Roman" w:cs="Times New Roman"/>
          <w:sz w:val="24"/>
          <w:szCs w:val="24"/>
        </w:rPr>
      </w:pPr>
      <w:r w:rsidRPr="004037C0">
        <w:rPr>
          <w:rFonts w:ascii="Times New Roman" w:eastAsia="Times New Roman" w:hAnsi="Times New Roman" w:cs="Times New Roman"/>
          <w:sz w:val="24"/>
          <w:szCs w:val="24"/>
        </w:rPr>
        <w:t xml:space="preserve">Because </w:t>
      </w:r>
      <w:r w:rsidR="008E0099">
        <w:rPr>
          <w:rFonts w:ascii="Times New Roman" w:eastAsia="Times New Roman" w:hAnsi="Times New Roman" w:cs="Times New Roman"/>
          <w:sz w:val="24"/>
          <w:szCs w:val="24"/>
        </w:rPr>
        <w:t>Big Easy</w:t>
      </w:r>
      <w:r w:rsidRPr="004037C0">
        <w:rPr>
          <w:rFonts w:ascii="Times New Roman" w:eastAsia="Times New Roman" w:hAnsi="Times New Roman" w:cs="Times New Roman"/>
          <w:sz w:val="24"/>
          <w:szCs w:val="24"/>
        </w:rPr>
        <w:t xml:space="preserve"> meets the financial tests, I do not recommend that the Commission require additional financial assurance. </w:t>
      </w:r>
    </w:p>
    <w:p w14:paraId="7ABE52B6" w14:textId="6F456D0D" w:rsidR="00C74679" w:rsidRPr="00376E5F" w:rsidRDefault="00133D92" w:rsidP="004B42B3">
      <w:pPr>
        <w:widowControl w:val="0"/>
        <w:spacing w:after="0" w:line="360" w:lineRule="auto"/>
        <w:ind w:firstLine="720"/>
        <w:jc w:val="both"/>
        <w:rPr>
          <w:rFonts w:ascii="Times New Roman" w:hAnsi="Times New Roman" w:cs="Times New Roman"/>
          <w:sz w:val="24"/>
          <w:szCs w:val="24"/>
        </w:rPr>
      </w:pPr>
      <w:r w:rsidRPr="004037C0">
        <w:rPr>
          <w:rFonts w:ascii="Times New Roman" w:hAnsi="Times New Roman" w:cs="Times New Roman"/>
          <w:sz w:val="24"/>
          <w:szCs w:val="24"/>
        </w:rPr>
        <w:t xml:space="preserve">Consequently, </w:t>
      </w:r>
      <w:r w:rsidR="00372923" w:rsidRPr="004037C0">
        <w:rPr>
          <w:rFonts w:ascii="Times New Roman" w:hAnsi="Times New Roman" w:cs="Times New Roman"/>
          <w:sz w:val="24"/>
          <w:szCs w:val="24"/>
        </w:rPr>
        <w:t xml:space="preserve">I recommend a finding that </w:t>
      </w:r>
      <w:r w:rsidR="008E0099">
        <w:rPr>
          <w:rFonts w:ascii="Times New Roman" w:hAnsi="Times New Roman" w:cs="Times New Roman"/>
          <w:sz w:val="24"/>
          <w:szCs w:val="24"/>
        </w:rPr>
        <w:t>Big Easy</w:t>
      </w:r>
      <w:r w:rsidR="00372923" w:rsidRPr="004037C0">
        <w:rPr>
          <w:rFonts w:ascii="Times New Roman" w:hAnsi="Times New Roman" w:cs="Times New Roman"/>
          <w:sz w:val="24"/>
          <w:szCs w:val="24"/>
        </w:rPr>
        <w:t xml:space="preserve"> demonstrates the financial and managerial capability needed to provide </w:t>
      </w:r>
      <w:r w:rsidR="00372923" w:rsidRPr="00372923">
        <w:rPr>
          <w:rFonts w:ascii="Times New Roman" w:hAnsi="Times New Roman" w:cs="Times New Roman"/>
          <w:sz w:val="24"/>
          <w:szCs w:val="24"/>
        </w:rPr>
        <w:t xml:space="preserve">adequate service to the area subject to this application.  My conclusions are based on information provided by </w:t>
      </w:r>
      <w:r w:rsidR="008E0099">
        <w:rPr>
          <w:rFonts w:ascii="Times New Roman" w:hAnsi="Times New Roman" w:cs="Times New Roman"/>
          <w:sz w:val="24"/>
          <w:szCs w:val="24"/>
        </w:rPr>
        <w:t>Big Easy</w:t>
      </w:r>
      <w:r w:rsidR="00372923" w:rsidRPr="00372923">
        <w:rPr>
          <w:rFonts w:ascii="Times New Roman" w:hAnsi="Times New Roman" w:cs="Times New Roman"/>
          <w:sz w:val="24"/>
          <w:szCs w:val="24"/>
        </w:rPr>
        <w:t xml:space="preserve"> before the date of this memorandum and may not reflect any changes in </w:t>
      </w:r>
      <w:r w:rsidR="0089374E">
        <w:rPr>
          <w:rFonts w:ascii="Times New Roman" w:hAnsi="Times New Roman" w:cs="Times New Roman"/>
          <w:sz w:val="24"/>
          <w:szCs w:val="24"/>
        </w:rPr>
        <w:t>Big Easy</w:t>
      </w:r>
      <w:r w:rsidR="00372923" w:rsidRPr="00372923">
        <w:rPr>
          <w:rFonts w:ascii="Times New Roman" w:hAnsi="Times New Roman" w:cs="Times New Roman"/>
          <w:sz w:val="24"/>
          <w:szCs w:val="24"/>
        </w:rPr>
        <w:t xml:space="preserve">’s status after this review. </w:t>
      </w:r>
    </w:p>
    <w:sectPr w:rsidR="00C74679" w:rsidRPr="00376E5F" w:rsidSect="00DC0A57">
      <w:headerReference w:type="default" r:id="rId7"/>
      <w:footerReference w:type="even" r:id="rId8"/>
      <w:footerReference w:type="default" r:id="rId9"/>
      <w:pgSz w:w="12240" w:h="15840"/>
      <w:pgMar w:top="1440" w:right="1440" w:bottom="1440" w:left="1440"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630FE3" w14:textId="77777777" w:rsidR="00D42805" w:rsidRDefault="00D42805" w:rsidP="003E3FA5">
      <w:pPr>
        <w:spacing w:after="0" w:line="240" w:lineRule="auto"/>
      </w:pPr>
      <w:r>
        <w:separator/>
      </w:r>
    </w:p>
  </w:endnote>
  <w:endnote w:type="continuationSeparator" w:id="0">
    <w:p w14:paraId="3054C160" w14:textId="77777777" w:rsidR="00D42805" w:rsidRDefault="00D42805" w:rsidP="003E3F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81C71A" w14:textId="77777777" w:rsidR="00195A79" w:rsidRDefault="0036369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69BFE2A5" w14:textId="77777777" w:rsidR="00195A79" w:rsidRDefault="0097085F">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2AB507" w14:textId="77777777" w:rsidR="00195A79" w:rsidRDefault="0036369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046FBBC5" w14:textId="77777777" w:rsidR="00195A79" w:rsidRDefault="0097085F">
    <w:pPr>
      <w:pStyle w:val="Footer"/>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18F182" w14:textId="77777777" w:rsidR="00D42805" w:rsidRDefault="00D42805" w:rsidP="003E3FA5">
      <w:pPr>
        <w:spacing w:after="0" w:line="240" w:lineRule="auto"/>
      </w:pPr>
      <w:r>
        <w:separator/>
      </w:r>
    </w:p>
  </w:footnote>
  <w:footnote w:type="continuationSeparator" w:id="0">
    <w:p w14:paraId="2F7EDF6C" w14:textId="77777777" w:rsidR="00D42805" w:rsidRDefault="00D42805" w:rsidP="003E3FA5">
      <w:pPr>
        <w:spacing w:after="0" w:line="240" w:lineRule="auto"/>
      </w:pPr>
      <w:r>
        <w:continuationSeparator/>
      </w:r>
    </w:p>
  </w:footnote>
  <w:footnote w:id="1">
    <w:p w14:paraId="7FBF3C27" w14:textId="720369A9" w:rsidR="003D29F6" w:rsidRDefault="003D29F6" w:rsidP="003D29F6">
      <w:pPr>
        <w:pStyle w:val="FootnoteText"/>
        <w:spacing w:after="120"/>
        <w:ind w:firstLine="720"/>
      </w:pPr>
      <w:r>
        <w:rPr>
          <w:rStyle w:val="FootnoteReference"/>
        </w:rPr>
        <w:footnoteRef/>
      </w:r>
      <w:r>
        <w:t xml:space="preserve">  </w:t>
      </w:r>
      <w:r w:rsidR="003B4609" w:rsidRPr="003B4609">
        <w:t xml:space="preserve">Confidential - Supplemental Financial Information at pdf page </w:t>
      </w:r>
      <w:r w:rsidR="003B4609">
        <w:t>4 through 27</w:t>
      </w:r>
      <w:r w:rsidR="003B4609" w:rsidRPr="003B4609">
        <w:t xml:space="preserve"> (Mar. 11, 2022).</w:t>
      </w:r>
    </w:p>
  </w:footnote>
  <w:footnote w:id="2">
    <w:p w14:paraId="7667B0AE" w14:textId="7E489E1A" w:rsidR="002E45AC" w:rsidRPr="004B42B3" w:rsidRDefault="002E45AC" w:rsidP="004B42B3">
      <w:pPr>
        <w:pStyle w:val="FootnoteText"/>
        <w:spacing w:after="120"/>
        <w:ind w:firstLine="720"/>
        <w:jc w:val="both"/>
      </w:pPr>
      <w:r>
        <w:rPr>
          <w:rStyle w:val="FootnoteReference"/>
        </w:rPr>
        <w:footnoteRef/>
      </w:r>
      <w:r>
        <w:t xml:space="preserve"> </w:t>
      </w:r>
      <w:r w:rsidR="004B42B3">
        <w:t xml:space="preserve"> </w:t>
      </w:r>
      <w:r w:rsidR="00844248" w:rsidRPr="00844248">
        <w:t>Application at pdf pages 27 through 33 (Mar. 11, 2022).</w:t>
      </w:r>
    </w:p>
  </w:footnote>
  <w:footnote w:id="3">
    <w:p w14:paraId="5629AF4F" w14:textId="4910DBD8" w:rsidR="003B4609" w:rsidRDefault="003B4609" w:rsidP="009042D9">
      <w:pPr>
        <w:pStyle w:val="FootnoteText"/>
        <w:spacing w:after="120"/>
        <w:ind w:firstLine="720"/>
        <w:jc w:val="both"/>
      </w:pPr>
      <w:r>
        <w:rPr>
          <w:rStyle w:val="FootnoteReference"/>
        </w:rPr>
        <w:footnoteRef/>
      </w:r>
      <w:r>
        <w:t xml:space="preserve"> </w:t>
      </w:r>
      <w:r w:rsidRPr="003B4609">
        <w:t xml:space="preserve"> </w:t>
      </w:r>
      <w:r w:rsidR="009042D9">
        <w:t xml:space="preserve">Confidential - </w:t>
      </w:r>
      <w:r w:rsidR="009042D9" w:rsidRPr="009042D9">
        <w:t>Financial information at pdf page 26 (Nov. 4, 2022).</w:t>
      </w:r>
    </w:p>
  </w:footnote>
  <w:footnote w:id="4">
    <w:p w14:paraId="66002444" w14:textId="7E2AAC82" w:rsidR="004B42B3" w:rsidRPr="009042D9" w:rsidRDefault="004B42B3" w:rsidP="004B42B3">
      <w:pPr>
        <w:pStyle w:val="FootnoteText"/>
        <w:spacing w:after="120"/>
        <w:ind w:firstLine="720"/>
        <w:jc w:val="both"/>
      </w:pPr>
      <w:r>
        <w:rPr>
          <w:rStyle w:val="FootnoteReference"/>
        </w:rPr>
        <w:footnoteRef/>
      </w:r>
      <w:r>
        <w:t xml:space="preserve">  </w:t>
      </w:r>
      <w:r w:rsidR="009042D9" w:rsidRPr="009042D9">
        <w:t xml:space="preserve">Confidential - Supplemental Financial Information at pdf page </w:t>
      </w:r>
      <w:r w:rsidR="009042D9">
        <w:t>3</w:t>
      </w:r>
      <w:r w:rsidR="009042D9" w:rsidRPr="009042D9">
        <w:t xml:space="preserve"> (Mar. 11, 2022).</w:t>
      </w:r>
    </w:p>
  </w:footnote>
  <w:footnote w:id="5">
    <w:p w14:paraId="4291CFFB" w14:textId="5791FEFC" w:rsidR="00B90575" w:rsidRDefault="00B90575" w:rsidP="00B90575">
      <w:pPr>
        <w:pStyle w:val="FootnoteText"/>
        <w:ind w:firstLine="720"/>
      </w:pPr>
      <w:r>
        <w:rPr>
          <w:rStyle w:val="FootnoteReference"/>
        </w:rPr>
        <w:footnoteRef/>
      </w:r>
      <w:r>
        <w:t xml:space="preserve"> </w:t>
      </w:r>
      <w:r w:rsidRPr="00B90575">
        <w:t>Confidential - Financial information at pdf page 26 (Nov. 4, 2022).</w:t>
      </w:r>
    </w:p>
  </w:footnote>
  <w:footnote w:id="6">
    <w:p w14:paraId="7C6BBCA0" w14:textId="03F01336" w:rsidR="008E0099" w:rsidRDefault="008E0099" w:rsidP="008E0099">
      <w:pPr>
        <w:pStyle w:val="FootnoteText"/>
        <w:ind w:firstLine="720"/>
      </w:pPr>
      <w:r>
        <w:rPr>
          <w:rStyle w:val="FootnoteReference"/>
        </w:rPr>
        <w:footnoteRef/>
      </w:r>
      <w:r>
        <w:t xml:space="preserve"> </w:t>
      </w:r>
      <w:r w:rsidR="00B90575">
        <w:t>Response to First RFI</w:t>
      </w:r>
      <w:r w:rsidR="00844248">
        <w:t xml:space="preserve"> at pdf page</w:t>
      </w:r>
      <w:r w:rsidR="00B90575">
        <w:t>s</w:t>
      </w:r>
      <w:r w:rsidR="00844248">
        <w:t xml:space="preserve"> 6</w:t>
      </w:r>
      <w:r w:rsidR="00B90575">
        <w:t xml:space="preserve"> through 8</w:t>
      </w:r>
      <w:r w:rsidR="00844248">
        <w:t xml:space="preserve"> </w:t>
      </w:r>
      <w:r>
        <w:t>(</w:t>
      </w:r>
      <w:r w:rsidR="00844248">
        <w:t>Nov</w:t>
      </w:r>
      <w:r>
        <w:t xml:space="preserve">. </w:t>
      </w:r>
      <w:r w:rsidR="00B90575">
        <w:t>9</w:t>
      </w:r>
      <w:r>
        <w:t>, 2022).</w:t>
      </w:r>
    </w:p>
  </w:footnote>
  <w:footnote w:id="7">
    <w:p w14:paraId="09C46949" w14:textId="1536FD7D" w:rsidR="00AD68C9" w:rsidRDefault="00AD68C9" w:rsidP="00AD68C9">
      <w:pPr>
        <w:pStyle w:val="FootnoteText"/>
        <w:ind w:firstLine="720"/>
      </w:pPr>
      <w:r>
        <w:rPr>
          <w:rStyle w:val="FootnoteReference"/>
        </w:rPr>
        <w:footnoteRef/>
      </w:r>
      <w:r>
        <w:t xml:space="preserve"> Updated financial guarantee at pdf page 2 (Nov. 11, 2022).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0152AD" w14:textId="6DFEF40E" w:rsidR="00195A79" w:rsidRPr="002E015F" w:rsidRDefault="00363697" w:rsidP="0099083B">
    <w:pPr>
      <w:pStyle w:val="Header"/>
      <w:spacing w:after="240"/>
      <w:jc w:val="right"/>
      <w:rPr>
        <w:b/>
      </w:rPr>
    </w:pPr>
    <w:r w:rsidRPr="002E015F">
      <w:rPr>
        <w:b/>
      </w:rPr>
      <w:t xml:space="preserve">Docket No. </w:t>
    </w:r>
    <w:r w:rsidR="008D31B1">
      <w:rPr>
        <w:b/>
      </w:rPr>
      <w:t>53</w:t>
    </w:r>
    <w:r w:rsidR="001E4769">
      <w:rPr>
        <w:b/>
      </w:rPr>
      <w:t>336</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efaultTabStop w:val="720"/>
  <w:autoHyphenation/>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00A2"/>
    <w:rsid w:val="00044207"/>
    <w:rsid w:val="000C0DBB"/>
    <w:rsid w:val="001102DB"/>
    <w:rsid w:val="00111798"/>
    <w:rsid w:val="0013261C"/>
    <w:rsid w:val="00133D92"/>
    <w:rsid w:val="00147CE5"/>
    <w:rsid w:val="001A7C7D"/>
    <w:rsid w:val="001C59A0"/>
    <w:rsid w:val="001E4769"/>
    <w:rsid w:val="002149AE"/>
    <w:rsid w:val="00247DA5"/>
    <w:rsid w:val="00256BA8"/>
    <w:rsid w:val="00284379"/>
    <w:rsid w:val="002932E1"/>
    <w:rsid w:val="002A05D8"/>
    <w:rsid w:val="002B55D4"/>
    <w:rsid w:val="002E45AC"/>
    <w:rsid w:val="002F15C8"/>
    <w:rsid w:val="00315113"/>
    <w:rsid w:val="00350724"/>
    <w:rsid w:val="00363697"/>
    <w:rsid w:val="00372923"/>
    <w:rsid w:val="00375C3A"/>
    <w:rsid w:val="00376E5F"/>
    <w:rsid w:val="003829B2"/>
    <w:rsid w:val="00384A9D"/>
    <w:rsid w:val="003B111E"/>
    <w:rsid w:val="003B4609"/>
    <w:rsid w:val="003C1F2C"/>
    <w:rsid w:val="003C4FC1"/>
    <w:rsid w:val="003D29F6"/>
    <w:rsid w:val="003E3FA5"/>
    <w:rsid w:val="004037C0"/>
    <w:rsid w:val="004412BD"/>
    <w:rsid w:val="004B42B3"/>
    <w:rsid w:val="004B5323"/>
    <w:rsid w:val="00500055"/>
    <w:rsid w:val="00512787"/>
    <w:rsid w:val="00517174"/>
    <w:rsid w:val="00531AAD"/>
    <w:rsid w:val="00533D67"/>
    <w:rsid w:val="00537FC9"/>
    <w:rsid w:val="0055150E"/>
    <w:rsid w:val="005C50C8"/>
    <w:rsid w:val="005E707D"/>
    <w:rsid w:val="005F4228"/>
    <w:rsid w:val="0063274E"/>
    <w:rsid w:val="00635BC4"/>
    <w:rsid w:val="00636D72"/>
    <w:rsid w:val="00660C9F"/>
    <w:rsid w:val="006F5466"/>
    <w:rsid w:val="007700A2"/>
    <w:rsid w:val="007D0A6F"/>
    <w:rsid w:val="00844248"/>
    <w:rsid w:val="00891293"/>
    <w:rsid w:val="0089374E"/>
    <w:rsid w:val="008D2981"/>
    <w:rsid w:val="008D31B1"/>
    <w:rsid w:val="008D49AB"/>
    <w:rsid w:val="008E0099"/>
    <w:rsid w:val="00901C4B"/>
    <w:rsid w:val="009042D9"/>
    <w:rsid w:val="0094712D"/>
    <w:rsid w:val="00961A50"/>
    <w:rsid w:val="0097085F"/>
    <w:rsid w:val="00973928"/>
    <w:rsid w:val="00A34586"/>
    <w:rsid w:val="00A606BD"/>
    <w:rsid w:val="00A622F2"/>
    <w:rsid w:val="00AA0833"/>
    <w:rsid w:val="00AD68C9"/>
    <w:rsid w:val="00AE4987"/>
    <w:rsid w:val="00AF078E"/>
    <w:rsid w:val="00B006CB"/>
    <w:rsid w:val="00B15FA1"/>
    <w:rsid w:val="00B40581"/>
    <w:rsid w:val="00B52332"/>
    <w:rsid w:val="00B90575"/>
    <w:rsid w:val="00BA5465"/>
    <w:rsid w:val="00BF51EA"/>
    <w:rsid w:val="00C0242A"/>
    <w:rsid w:val="00C44A6E"/>
    <w:rsid w:val="00C74679"/>
    <w:rsid w:val="00CC2891"/>
    <w:rsid w:val="00CE2C23"/>
    <w:rsid w:val="00D34762"/>
    <w:rsid w:val="00D42805"/>
    <w:rsid w:val="00D52DC0"/>
    <w:rsid w:val="00D73FFD"/>
    <w:rsid w:val="00D9105A"/>
    <w:rsid w:val="00E109BA"/>
    <w:rsid w:val="00E2548D"/>
    <w:rsid w:val="00E51658"/>
    <w:rsid w:val="00E926FF"/>
    <w:rsid w:val="00EA79D9"/>
    <w:rsid w:val="00EB6314"/>
    <w:rsid w:val="00ED42AF"/>
    <w:rsid w:val="00EE489A"/>
    <w:rsid w:val="00EF2CA2"/>
    <w:rsid w:val="00F21E89"/>
    <w:rsid w:val="00F265D5"/>
    <w:rsid w:val="00F65A84"/>
    <w:rsid w:val="00F81C5D"/>
    <w:rsid w:val="00FE7E7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ate"/>
  <w:smartTagType w:namespaceuri="urn:schemas-microsoft-com:office:smarttags" w:name="place"/>
  <w:shapeDefaults>
    <o:shapedefaults v:ext="edit" spidmax="4097"/>
    <o:shapelayout v:ext="edit">
      <o:idmap v:ext="edit" data="1"/>
    </o:shapelayout>
  </w:shapeDefaults>
  <w:decimalSymbol w:val="."/>
  <w:listSeparator w:val=","/>
  <w14:docId w14:val="772DC49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E3FA5"/>
    <w:pPr>
      <w:tabs>
        <w:tab w:val="center" w:pos="4680"/>
        <w:tab w:val="right" w:pos="9360"/>
      </w:tabs>
      <w:spacing w:after="0" w:line="240" w:lineRule="auto"/>
    </w:pPr>
  </w:style>
  <w:style w:type="character" w:customStyle="1" w:styleId="HeaderChar">
    <w:name w:val="Header Char"/>
    <w:basedOn w:val="DefaultParagraphFont"/>
    <w:link w:val="Header"/>
    <w:uiPriority w:val="99"/>
    <w:rsid w:val="003E3FA5"/>
  </w:style>
  <w:style w:type="paragraph" w:styleId="Footer">
    <w:name w:val="footer"/>
    <w:basedOn w:val="Normal"/>
    <w:link w:val="FooterChar"/>
    <w:uiPriority w:val="99"/>
    <w:unhideWhenUsed/>
    <w:rsid w:val="003E3FA5"/>
    <w:pPr>
      <w:tabs>
        <w:tab w:val="center" w:pos="4680"/>
        <w:tab w:val="right" w:pos="9360"/>
      </w:tabs>
      <w:spacing w:after="0" w:line="240" w:lineRule="auto"/>
    </w:pPr>
  </w:style>
  <w:style w:type="character" w:customStyle="1" w:styleId="FooterChar">
    <w:name w:val="Footer Char"/>
    <w:basedOn w:val="DefaultParagraphFont"/>
    <w:link w:val="Footer"/>
    <w:uiPriority w:val="99"/>
    <w:rsid w:val="003E3FA5"/>
  </w:style>
  <w:style w:type="paragraph" w:styleId="FootnoteText">
    <w:name w:val="footnote text"/>
    <w:basedOn w:val="Normal"/>
    <w:link w:val="FootnoteTextChar"/>
    <w:semiHidden/>
    <w:rsid w:val="003E3FA5"/>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semiHidden/>
    <w:rsid w:val="003E3FA5"/>
    <w:rPr>
      <w:rFonts w:ascii="Times New Roman" w:eastAsia="Times New Roman" w:hAnsi="Times New Roman" w:cs="Times New Roman"/>
      <w:sz w:val="20"/>
      <w:szCs w:val="20"/>
    </w:rPr>
  </w:style>
  <w:style w:type="character" w:styleId="FootnoteReference">
    <w:name w:val="footnote reference"/>
    <w:basedOn w:val="DefaultParagraphFont"/>
    <w:uiPriority w:val="99"/>
    <w:rsid w:val="003E3FA5"/>
    <w:rPr>
      <w:vertAlign w:val="superscript"/>
    </w:rPr>
  </w:style>
  <w:style w:type="character" w:styleId="PageNumber">
    <w:name w:val="page number"/>
    <w:basedOn w:val="DefaultParagraphFont"/>
    <w:rsid w:val="003E3FA5"/>
  </w:style>
  <w:style w:type="paragraph" w:styleId="BodyText">
    <w:name w:val="Body Text"/>
    <w:basedOn w:val="Normal"/>
    <w:link w:val="BodyTextChar"/>
    <w:uiPriority w:val="99"/>
    <w:semiHidden/>
    <w:unhideWhenUsed/>
    <w:rsid w:val="00133D92"/>
    <w:pPr>
      <w:spacing w:after="120"/>
    </w:pPr>
  </w:style>
  <w:style w:type="character" w:customStyle="1" w:styleId="BodyTextChar">
    <w:name w:val="Body Text Char"/>
    <w:basedOn w:val="DefaultParagraphFont"/>
    <w:link w:val="BodyText"/>
    <w:uiPriority w:val="99"/>
    <w:semiHidden/>
    <w:rsid w:val="00133D9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97405C-6FC8-4ABD-B421-3F72C3A854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537</Words>
  <Characters>3067</Characters>
  <Application>Microsoft Office Word</Application>
  <DocSecurity>0</DocSecurity>
  <Lines>25</Lines>
  <Paragraphs>7</Paragraphs>
  <ScaleCrop>false</ScaleCrop>
  <Company/>
  <LinksUpToDate>false</LinksUpToDate>
  <CharactersWithSpaces>3597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2022-12-01T17:14:00Z</dcterms:created>
  <dcterms:modified xsi:type="dcterms:W3CDTF">2022-12-01T17:30:00Z</dcterms:modified>
</cp:coreProperties>
</file>